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3277" w:type="dxa"/>
        <w:tblInd w:w="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967"/>
        <w:gridCol w:w="1342"/>
        <w:gridCol w:w="934"/>
        <w:gridCol w:w="970"/>
        <w:gridCol w:w="4187"/>
        <w:gridCol w:w="3877"/>
      </w:tblGrid>
      <w:tr w:rsidR="006471DB" w:rsidRPr="004C2977" w:rsidTr="004C2977">
        <w:trPr>
          <w:cantSplit/>
          <w:tblHeader/>
        </w:trPr>
        <w:tc>
          <w:tcPr>
            <w:tcW w:w="1967" w:type="dxa"/>
            <w:shd w:val="clear" w:color="auto" w:fill="D9D9D9"/>
            <w:tcMar>
              <w:top w:w="115" w:type="dxa"/>
              <w:left w:w="115" w:type="dxa"/>
              <w:bottom w:w="115" w:type="dxa"/>
              <w:right w:w="115" w:type="dxa"/>
            </w:tcMar>
            <w:vAlign w:val="center"/>
          </w:tcPr>
          <w:p w:rsidR="006471DB" w:rsidRPr="004C2977" w:rsidRDefault="006471DB" w:rsidP="004C2977">
            <w:pPr>
              <w:jc w:val="center"/>
              <w:rPr>
                <w:rFonts w:ascii="Arial" w:hAnsi="Arial" w:cs="Arial"/>
                <w:b/>
                <w:bCs/>
                <w:sz w:val="20"/>
                <w:szCs w:val="20"/>
              </w:rPr>
            </w:pPr>
            <w:r w:rsidRPr="004C2977">
              <w:rPr>
                <w:rFonts w:ascii="Arial" w:hAnsi="Arial" w:cs="Arial"/>
                <w:b/>
                <w:bCs/>
                <w:sz w:val="20"/>
                <w:szCs w:val="20"/>
              </w:rPr>
              <w:t>Functional Area</w:t>
            </w:r>
          </w:p>
        </w:tc>
        <w:tc>
          <w:tcPr>
            <w:tcW w:w="1342" w:type="dxa"/>
            <w:shd w:val="clear" w:color="auto" w:fill="D9D9D9"/>
            <w:tcMar>
              <w:top w:w="115" w:type="dxa"/>
              <w:left w:w="115" w:type="dxa"/>
              <w:bottom w:w="115" w:type="dxa"/>
              <w:right w:w="115" w:type="dxa"/>
            </w:tcMar>
            <w:vAlign w:val="center"/>
          </w:tcPr>
          <w:p w:rsidR="006471DB" w:rsidRPr="004C2977" w:rsidRDefault="006471DB" w:rsidP="004C2977">
            <w:pPr>
              <w:jc w:val="center"/>
              <w:rPr>
                <w:rFonts w:ascii="Arial" w:hAnsi="Arial" w:cs="Arial"/>
                <w:b/>
                <w:bCs/>
                <w:sz w:val="20"/>
                <w:szCs w:val="20"/>
              </w:rPr>
            </w:pPr>
            <w:r w:rsidRPr="004C2977">
              <w:rPr>
                <w:rFonts w:ascii="Arial" w:hAnsi="Arial" w:cs="Arial"/>
                <w:b/>
                <w:bCs/>
                <w:sz w:val="20"/>
                <w:szCs w:val="20"/>
              </w:rPr>
              <w:t>Defect ID</w:t>
            </w:r>
          </w:p>
        </w:tc>
        <w:tc>
          <w:tcPr>
            <w:tcW w:w="934" w:type="dxa"/>
            <w:shd w:val="clear" w:color="auto" w:fill="D9D9D9"/>
            <w:tcMar>
              <w:top w:w="115" w:type="dxa"/>
              <w:left w:w="115" w:type="dxa"/>
              <w:bottom w:w="115" w:type="dxa"/>
              <w:right w:w="115" w:type="dxa"/>
            </w:tcMar>
            <w:vAlign w:val="center"/>
          </w:tcPr>
          <w:p w:rsidR="006471DB" w:rsidRPr="004C2977" w:rsidRDefault="006471DB" w:rsidP="004C2977">
            <w:pPr>
              <w:jc w:val="center"/>
              <w:rPr>
                <w:rFonts w:ascii="Arial" w:hAnsi="Arial" w:cs="Arial"/>
                <w:b/>
                <w:bCs/>
                <w:sz w:val="20"/>
                <w:szCs w:val="20"/>
              </w:rPr>
            </w:pPr>
            <w:r w:rsidRPr="004C2977">
              <w:rPr>
                <w:rFonts w:ascii="Arial" w:hAnsi="Arial" w:cs="Arial"/>
                <w:b/>
                <w:bCs/>
                <w:sz w:val="20"/>
                <w:szCs w:val="20"/>
              </w:rPr>
              <w:t>Ticket #</w:t>
            </w:r>
          </w:p>
        </w:tc>
        <w:tc>
          <w:tcPr>
            <w:tcW w:w="970" w:type="dxa"/>
            <w:shd w:val="clear" w:color="auto" w:fill="D9D9D9"/>
            <w:tcMar>
              <w:top w:w="115" w:type="dxa"/>
              <w:left w:w="115" w:type="dxa"/>
              <w:bottom w:w="115" w:type="dxa"/>
              <w:right w:w="115" w:type="dxa"/>
            </w:tcMar>
            <w:vAlign w:val="center"/>
          </w:tcPr>
          <w:p w:rsidR="006471DB" w:rsidRPr="004C2977" w:rsidRDefault="006471DB" w:rsidP="004C2977">
            <w:pPr>
              <w:jc w:val="center"/>
              <w:rPr>
                <w:rFonts w:ascii="Arial" w:hAnsi="Arial" w:cs="Arial"/>
                <w:b/>
                <w:bCs/>
                <w:sz w:val="20"/>
                <w:szCs w:val="20"/>
              </w:rPr>
            </w:pPr>
            <w:r w:rsidRPr="004C2977">
              <w:rPr>
                <w:rFonts w:ascii="Arial" w:hAnsi="Arial" w:cs="Arial"/>
                <w:b/>
                <w:bCs/>
                <w:sz w:val="20"/>
                <w:szCs w:val="20"/>
              </w:rPr>
              <w:t>Report ID</w:t>
            </w:r>
          </w:p>
        </w:tc>
        <w:tc>
          <w:tcPr>
            <w:tcW w:w="4187" w:type="dxa"/>
            <w:shd w:val="clear" w:color="auto" w:fill="D9D9D9"/>
            <w:tcMar>
              <w:top w:w="115" w:type="dxa"/>
              <w:left w:w="115" w:type="dxa"/>
              <w:bottom w:w="115" w:type="dxa"/>
              <w:right w:w="115" w:type="dxa"/>
            </w:tcMar>
            <w:vAlign w:val="center"/>
          </w:tcPr>
          <w:p w:rsidR="006471DB" w:rsidRPr="004C2977" w:rsidRDefault="006471DB" w:rsidP="004C2977">
            <w:pPr>
              <w:jc w:val="center"/>
              <w:rPr>
                <w:rFonts w:ascii="Arial" w:hAnsi="Arial" w:cs="Arial"/>
                <w:b/>
                <w:bCs/>
                <w:sz w:val="20"/>
                <w:szCs w:val="20"/>
              </w:rPr>
            </w:pPr>
            <w:r w:rsidRPr="004C2977">
              <w:rPr>
                <w:rFonts w:ascii="Arial" w:hAnsi="Arial" w:cs="Arial"/>
                <w:b/>
                <w:bCs/>
                <w:sz w:val="20"/>
                <w:szCs w:val="20"/>
              </w:rPr>
              <w:t>Summary of Defect</w:t>
            </w:r>
          </w:p>
        </w:tc>
        <w:tc>
          <w:tcPr>
            <w:tcW w:w="3877" w:type="dxa"/>
            <w:shd w:val="clear" w:color="auto" w:fill="D9D9D9"/>
            <w:tcMar>
              <w:top w:w="115" w:type="dxa"/>
              <w:left w:w="115" w:type="dxa"/>
              <w:bottom w:w="115" w:type="dxa"/>
              <w:right w:w="115" w:type="dxa"/>
            </w:tcMar>
            <w:vAlign w:val="center"/>
          </w:tcPr>
          <w:p w:rsidR="006471DB" w:rsidRPr="004C2977" w:rsidRDefault="006471DB" w:rsidP="006471DB">
            <w:pPr>
              <w:rPr>
                <w:rFonts w:ascii="Arial" w:hAnsi="Arial" w:cs="Arial"/>
                <w:b/>
                <w:bCs/>
                <w:sz w:val="20"/>
                <w:szCs w:val="20"/>
              </w:rPr>
            </w:pPr>
            <w:r w:rsidRPr="004C2977">
              <w:rPr>
                <w:rFonts w:ascii="Arial" w:hAnsi="Arial" w:cs="Arial"/>
                <w:b/>
                <w:bCs/>
                <w:sz w:val="20"/>
                <w:szCs w:val="20"/>
              </w:rPr>
              <w:t>Resolution Comments</w:t>
            </w:r>
          </w:p>
        </w:tc>
      </w:tr>
      <w:tr w:rsidR="006471DB" w:rsidRPr="009A4E8B" w:rsidTr="004C2977">
        <w:trPr>
          <w:cantSplit/>
          <w:trHeight w:val="1000"/>
        </w:trPr>
        <w:tc>
          <w:tcPr>
            <w:tcW w:w="1967" w:type="dxa"/>
            <w:vAlign w:val="center"/>
          </w:tcPr>
          <w:p w:rsidR="006471DB" w:rsidRPr="004C2977" w:rsidRDefault="006471DB" w:rsidP="004C2977">
            <w:pPr>
              <w:jc w:val="center"/>
              <w:rPr>
                <w:rFonts w:ascii="Arial" w:hAnsi="Arial" w:cs="Arial"/>
                <w:sz w:val="20"/>
                <w:szCs w:val="20"/>
              </w:rPr>
            </w:pPr>
            <w:r>
              <w:rPr>
                <w:rFonts w:ascii="Arial" w:hAnsi="Arial" w:cs="Arial"/>
                <w:sz w:val="20"/>
                <w:szCs w:val="20"/>
              </w:rPr>
              <w:t>Intake</w:t>
            </w:r>
          </w:p>
        </w:tc>
        <w:tc>
          <w:tcPr>
            <w:tcW w:w="1342" w:type="dxa"/>
            <w:tcMar>
              <w:top w:w="115" w:type="dxa"/>
              <w:left w:w="115" w:type="dxa"/>
              <w:bottom w:w="115" w:type="dxa"/>
              <w:right w:w="115" w:type="dxa"/>
            </w:tcMar>
            <w:vAlign w:val="center"/>
          </w:tcPr>
          <w:p w:rsidR="006471DB" w:rsidRPr="004C2977" w:rsidRDefault="006471DB" w:rsidP="004C2977">
            <w:pPr>
              <w:jc w:val="center"/>
              <w:rPr>
                <w:rFonts w:ascii="Arial" w:hAnsi="Arial" w:cs="Arial"/>
                <w:color w:val="000000"/>
                <w:sz w:val="20"/>
                <w:szCs w:val="20"/>
              </w:rPr>
            </w:pPr>
            <w:r w:rsidRPr="004C2977">
              <w:rPr>
                <w:rFonts w:ascii="Arial" w:hAnsi="Arial" w:cs="Arial"/>
                <w:color w:val="000000"/>
                <w:sz w:val="20"/>
                <w:szCs w:val="20"/>
              </w:rPr>
              <w:t>12449</w:t>
            </w:r>
          </w:p>
        </w:tc>
        <w:tc>
          <w:tcPr>
            <w:tcW w:w="934" w:type="dxa"/>
            <w:tcMar>
              <w:top w:w="115" w:type="dxa"/>
              <w:left w:w="115" w:type="dxa"/>
              <w:bottom w:w="115" w:type="dxa"/>
              <w:right w:w="115" w:type="dxa"/>
            </w:tcMar>
            <w:vAlign w:val="center"/>
          </w:tcPr>
          <w:p w:rsidR="006471DB" w:rsidRPr="004C2977" w:rsidRDefault="006471DB" w:rsidP="004C2977">
            <w:pPr>
              <w:jc w:val="center"/>
              <w:rPr>
                <w:rFonts w:ascii="Arial" w:hAnsi="Arial" w:cs="Arial"/>
                <w:sz w:val="20"/>
                <w:szCs w:val="20"/>
              </w:rPr>
            </w:pPr>
          </w:p>
        </w:tc>
        <w:tc>
          <w:tcPr>
            <w:tcW w:w="970" w:type="dxa"/>
            <w:tcMar>
              <w:top w:w="115" w:type="dxa"/>
              <w:left w:w="115" w:type="dxa"/>
              <w:bottom w:w="115" w:type="dxa"/>
              <w:right w:w="115" w:type="dxa"/>
            </w:tcMar>
            <w:vAlign w:val="center"/>
          </w:tcPr>
          <w:p w:rsidR="006471DB" w:rsidRPr="004C2977" w:rsidRDefault="006471DB" w:rsidP="004C2977">
            <w:pPr>
              <w:jc w:val="center"/>
              <w:rPr>
                <w:rFonts w:ascii="Arial" w:hAnsi="Arial" w:cs="Arial"/>
                <w:sz w:val="20"/>
                <w:szCs w:val="20"/>
              </w:rPr>
            </w:pPr>
          </w:p>
        </w:tc>
        <w:tc>
          <w:tcPr>
            <w:tcW w:w="4187" w:type="dxa"/>
            <w:tcMar>
              <w:top w:w="115" w:type="dxa"/>
              <w:left w:w="115" w:type="dxa"/>
              <w:bottom w:w="115" w:type="dxa"/>
              <w:right w:w="115" w:type="dxa"/>
            </w:tcMar>
            <w:vAlign w:val="center"/>
          </w:tcPr>
          <w:p w:rsidR="006471DB" w:rsidRPr="004C2977" w:rsidRDefault="006471DB" w:rsidP="004C2977">
            <w:pPr>
              <w:jc w:val="center"/>
              <w:rPr>
                <w:rFonts w:ascii="Arial" w:hAnsi="Arial" w:cs="Arial"/>
                <w:sz w:val="20"/>
                <w:szCs w:val="20"/>
              </w:rPr>
            </w:pPr>
            <w:r w:rsidRPr="004C2977">
              <w:rPr>
                <w:rFonts w:ascii="Arial" w:hAnsi="Arial" w:cs="Arial"/>
                <w:sz w:val="20"/>
                <w:szCs w:val="20"/>
              </w:rPr>
              <w:t>IN01 - Search Provider Functionality not working correctly on Additional Tab of Intake.</w:t>
            </w:r>
          </w:p>
        </w:tc>
        <w:tc>
          <w:tcPr>
            <w:tcW w:w="3877" w:type="dxa"/>
            <w:tcMar>
              <w:top w:w="115" w:type="dxa"/>
              <w:left w:w="115" w:type="dxa"/>
              <w:bottom w:w="115" w:type="dxa"/>
              <w:right w:w="115" w:type="dxa"/>
            </w:tcMar>
            <w:vAlign w:val="center"/>
          </w:tcPr>
          <w:p w:rsidR="006471DB" w:rsidRPr="004C2977" w:rsidRDefault="006471DB" w:rsidP="006471DB">
            <w:pPr>
              <w:rPr>
                <w:rFonts w:ascii="Arial" w:hAnsi="Arial" w:cs="Arial"/>
                <w:color w:val="000000"/>
                <w:sz w:val="20"/>
                <w:szCs w:val="20"/>
              </w:rPr>
            </w:pPr>
            <w:r w:rsidRPr="004C2977">
              <w:rPr>
                <w:rFonts w:ascii="Arial" w:hAnsi="Arial" w:cs="Arial"/>
                <w:color w:val="000000"/>
                <w:sz w:val="20"/>
                <w:szCs w:val="20"/>
              </w:rPr>
              <w:t>The "Search Provider" button on the additional tab is working correctly.</w:t>
            </w:r>
          </w:p>
        </w:tc>
      </w:tr>
      <w:tr w:rsidR="006471DB" w:rsidRPr="009A4E8B" w:rsidTr="004C2977">
        <w:trPr>
          <w:cantSplit/>
          <w:trHeight w:val="1000"/>
        </w:trPr>
        <w:tc>
          <w:tcPr>
            <w:tcW w:w="1967" w:type="dxa"/>
            <w:vAlign w:val="center"/>
          </w:tcPr>
          <w:p w:rsidR="006471DB" w:rsidRPr="004C2977" w:rsidRDefault="006471DB" w:rsidP="004C2977">
            <w:pPr>
              <w:jc w:val="center"/>
              <w:rPr>
                <w:rFonts w:ascii="Arial" w:hAnsi="Arial" w:cs="Arial"/>
                <w:sz w:val="20"/>
                <w:szCs w:val="20"/>
              </w:rPr>
            </w:pPr>
            <w:r>
              <w:rPr>
                <w:rFonts w:ascii="Arial" w:hAnsi="Arial" w:cs="Arial"/>
                <w:sz w:val="20"/>
                <w:szCs w:val="20"/>
              </w:rPr>
              <w:t>Intake</w:t>
            </w:r>
          </w:p>
        </w:tc>
        <w:tc>
          <w:tcPr>
            <w:tcW w:w="1342" w:type="dxa"/>
            <w:tcMar>
              <w:top w:w="115" w:type="dxa"/>
              <w:left w:w="115" w:type="dxa"/>
              <w:bottom w:w="115" w:type="dxa"/>
              <w:right w:w="115" w:type="dxa"/>
            </w:tcMar>
            <w:vAlign w:val="center"/>
          </w:tcPr>
          <w:p w:rsidR="006471DB" w:rsidRPr="004C2977" w:rsidRDefault="006471DB" w:rsidP="004C2977">
            <w:pPr>
              <w:jc w:val="center"/>
              <w:rPr>
                <w:rFonts w:ascii="Arial" w:hAnsi="Arial" w:cs="Arial"/>
                <w:color w:val="000000"/>
                <w:sz w:val="20"/>
                <w:szCs w:val="20"/>
              </w:rPr>
            </w:pPr>
            <w:r w:rsidRPr="004C2977">
              <w:rPr>
                <w:rFonts w:ascii="Arial" w:hAnsi="Arial" w:cs="Arial"/>
                <w:color w:val="000000"/>
                <w:sz w:val="20"/>
                <w:szCs w:val="20"/>
              </w:rPr>
              <w:t>12564</w:t>
            </w:r>
          </w:p>
        </w:tc>
        <w:tc>
          <w:tcPr>
            <w:tcW w:w="934" w:type="dxa"/>
            <w:tcMar>
              <w:top w:w="115" w:type="dxa"/>
              <w:left w:w="115" w:type="dxa"/>
              <w:bottom w:w="115" w:type="dxa"/>
              <w:right w:w="115" w:type="dxa"/>
            </w:tcMar>
            <w:vAlign w:val="center"/>
          </w:tcPr>
          <w:p w:rsidR="006471DB" w:rsidRPr="004C2977" w:rsidRDefault="006471DB" w:rsidP="004C2977">
            <w:pPr>
              <w:jc w:val="center"/>
              <w:rPr>
                <w:rFonts w:ascii="Arial" w:hAnsi="Arial" w:cs="Arial"/>
                <w:sz w:val="20"/>
                <w:szCs w:val="20"/>
              </w:rPr>
            </w:pPr>
          </w:p>
        </w:tc>
        <w:tc>
          <w:tcPr>
            <w:tcW w:w="970" w:type="dxa"/>
            <w:tcMar>
              <w:top w:w="115" w:type="dxa"/>
              <w:left w:w="115" w:type="dxa"/>
              <w:bottom w:w="115" w:type="dxa"/>
              <w:right w:w="115" w:type="dxa"/>
            </w:tcMar>
            <w:vAlign w:val="center"/>
          </w:tcPr>
          <w:p w:rsidR="006471DB" w:rsidRPr="004C2977" w:rsidRDefault="006471DB" w:rsidP="004C2977">
            <w:pPr>
              <w:jc w:val="center"/>
              <w:rPr>
                <w:rFonts w:ascii="Arial" w:hAnsi="Arial" w:cs="Arial"/>
                <w:sz w:val="20"/>
                <w:szCs w:val="20"/>
              </w:rPr>
            </w:pPr>
          </w:p>
        </w:tc>
        <w:tc>
          <w:tcPr>
            <w:tcW w:w="4187" w:type="dxa"/>
            <w:tcMar>
              <w:top w:w="115" w:type="dxa"/>
              <w:left w:w="115" w:type="dxa"/>
              <w:bottom w:w="115" w:type="dxa"/>
              <w:right w:w="115" w:type="dxa"/>
            </w:tcMar>
            <w:vAlign w:val="center"/>
          </w:tcPr>
          <w:p w:rsidR="006471DB" w:rsidRPr="004C2977" w:rsidRDefault="006471DB" w:rsidP="004C2977">
            <w:pPr>
              <w:jc w:val="center"/>
              <w:rPr>
                <w:rFonts w:ascii="Arial" w:hAnsi="Arial" w:cs="Arial"/>
                <w:sz w:val="20"/>
                <w:szCs w:val="20"/>
              </w:rPr>
            </w:pPr>
            <w:r w:rsidRPr="004C2977">
              <w:rPr>
                <w:rFonts w:ascii="Arial" w:hAnsi="Arial" w:cs="Arial"/>
                <w:sz w:val="20"/>
                <w:szCs w:val="20"/>
              </w:rPr>
              <w:t>IN03 - Add new AR counties</w:t>
            </w:r>
          </w:p>
        </w:tc>
        <w:tc>
          <w:tcPr>
            <w:tcW w:w="3877" w:type="dxa"/>
            <w:tcMar>
              <w:top w:w="115" w:type="dxa"/>
              <w:left w:w="115" w:type="dxa"/>
              <w:bottom w:w="115" w:type="dxa"/>
              <w:right w:w="115" w:type="dxa"/>
            </w:tcMar>
            <w:vAlign w:val="center"/>
          </w:tcPr>
          <w:p w:rsidR="006471DB" w:rsidRPr="004C2977" w:rsidRDefault="006471DB" w:rsidP="006471DB">
            <w:pPr>
              <w:rPr>
                <w:rFonts w:ascii="Arial" w:hAnsi="Arial" w:cs="Arial"/>
                <w:color w:val="000000"/>
                <w:sz w:val="20"/>
                <w:szCs w:val="20"/>
              </w:rPr>
            </w:pPr>
            <w:r w:rsidRPr="00175D44">
              <w:rPr>
                <w:rFonts w:ascii="Arial" w:hAnsi="Arial" w:cs="Arial"/>
                <w:color w:val="000000"/>
                <w:sz w:val="20"/>
                <w:szCs w:val="20"/>
              </w:rPr>
              <w:t>The 8 new Alternative Response Counties now have access to the Alternative Response functionality.</w:t>
            </w:r>
          </w:p>
        </w:tc>
      </w:tr>
      <w:tr w:rsidR="006471DB" w:rsidRPr="009A4E8B" w:rsidTr="004C2977">
        <w:trPr>
          <w:cantSplit/>
          <w:trHeight w:val="1000"/>
        </w:trPr>
        <w:tc>
          <w:tcPr>
            <w:tcW w:w="1967" w:type="dxa"/>
            <w:vAlign w:val="center"/>
          </w:tcPr>
          <w:p w:rsidR="006471DB" w:rsidRPr="004C2977" w:rsidRDefault="006471DB" w:rsidP="004C2977">
            <w:pPr>
              <w:jc w:val="center"/>
              <w:rPr>
                <w:rFonts w:ascii="Arial" w:hAnsi="Arial" w:cs="Arial"/>
                <w:sz w:val="20"/>
                <w:szCs w:val="20"/>
              </w:rPr>
            </w:pPr>
            <w:r>
              <w:rPr>
                <w:rFonts w:ascii="Arial" w:hAnsi="Arial" w:cs="Arial"/>
                <w:sz w:val="20"/>
                <w:szCs w:val="20"/>
              </w:rPr>
              <w:t>Intake</w:t>
            </w:r>
          </w:p>
        </w:tc>
        <w:tc>
          <w:tcPr>
            <w:tcW w:w="1342" w:type="dxa"/>
            <w:tcMar>
              <w:top w:w="115" w:type="dxa"/>
              <w:left w:w="115" w:type="dxa"/>
              <w:bottom w:w="115" w:type="dxa"/>
              <w:right w:w="115" w:type="dxa"/>
            </w:tcMar>
            <w:vAlign w:val="center"/>
          </w:tcPr>
          <w:p w:rsidR="006471DB" w:rsidRPr="004C2977" w:rsidRDefault="006471DB" w:rsidP="004C2977">
            <w:pPr>
              <w:jc w:val="center"/>
              <w:rPr>
                <w:rFonts w:ascii="Arial" w:hAnsi="Arial" w:cs="Arial"/>
                <w:color w:val="000000"/>
                <w:sz w:val="20"/>
                <w:szCs w:val="20"/>
              </w:rPr>
            </w:pPr>
            <w:r w:rsidRPr="004C2977">
              <w:rPr>
                <w:rFonts w:ascii="Arial" w:hAnsi="Arial" w:cs="Arial"/>
                <w:color w:val="000000"/>
                <w:sz w:val="20"/>
                <w:szCs w:val="20"/>
              </w:rPr>
              <w:t>12789</w:t>
            </w:r>
          </w:p>
        </w:tc>
        <w:tc>
          <w:tcPr>
            <w:tcW w:w="934" w:type="dxa"/>
            <w:tcMar>
              <w:top w:w="115" w:type="dxa"/>
              <w:left w:w="115" w:type="dxa"/>
              <w:bottom w:w="115" w:type="dxa"/>
              <w:right w:w="115" w:type="dxa"/>
            </w:tcMar>
            <w:vAlign w:val="center"/>
          </w:tcPr>
          <w:p w:rsidR="006471DB" w:rsidRPr="004C2977" w:rsidRDefault="006471DB" w:rsidP="004C2977">
            <w:pPr>
              <w:jc w:val="center"/>
              <w:rPr>
                <w:rFonts w:ascii="Arial" w:hAnsi="Arial" w:cs="Arial"/>
                <w:sz w:val="20"/>
                <w:szCs w:val="20"/>
              </w:rPr>
            </w:pPr>
            <w:r w:rsidRPr="004C2977">
              <w:rPr>
                <w:rFonts w:ascii="Arial" w:hAnsi="Arial" w:cs="Arial"/>
                <w:sz w:val="20"/>
                <w:szCs w:val="20"/>
              </w:rPr>
              <w:t>49138</w:t>
            </w:r>
          </w:p>
        </w:tc>
        <w:tc>
          <w:tcPr>
            <w:tcW w:w="970" w:type="dxa"/>
            <w:tcMar>
              <w:top w:w="115" w:type="dxa"/>
              <w:left w:w="115" w:type="dxa"/>
              <w:bottom w:w="115" w:type="dxa"/>
              <w:right w:w="115" w:type="dxa"/>
            </w:tcMar>
            <w:vAlign w:val="center"/>
          </w:tcPr>
          <w:p w:rsidR="006471DB" w:rsidRPr="004C2977" w:rsidRDefault="006471DB" w:rsidP="004C2977">
            <w:pPr>
              <w:jc w:val="center"/>
              <w:rPr>
                <w:rFonts w:ascii="Arial" w:hAnsi="Arial" w:cs="Arial"/>
                <w:sz w:val="20"/>
                <w:szCs w:val="20"/>
              </w:rPr>
            </w:pPr>
          </w:p>
        </w:tc>
        <w:tc>
          <w:tcPr>
            <w:tcW w:w="4187" w:type="dxa"/>
            <w:tcMar>
              <w:top w:w="115" w:type="dxa"/>
              <w:left w:w="115" w:type="dxa"/>
              <w:bottom w:w="115" w:type="dxa"/>
              <w:right w:w="115" w:type="dxa"/>
            </w:tcMar>
            <w:vAlign w:val="center"/>
          </w:tcPr>
          <w:p w:rsidR="006471DB" w:rsidRPr="004C2977" w:rsidRDefault="006471DB" w:rsidP="004C2977">
            <w:pPr>
              <w:jc w:val="center"/>
              <w:rPr>
                <w:rFonts w:ascii="Arial" w:hAnsi="Arial" w:cs="Arial"/>
                <w:sz w:val="20"/>
                <w:szCs w:val="20"/>
              </w:rPr>
            </w:pPr>
            <w:r w:rsidRPr="004C2977">
              <w:rPr>
                <w:rFonts w:ascii="Arial" w:hAnsi="Arial" w:cs="Arial"/>
                <w:sz w:val="20"/>
                <w:szCs w:val="20"/>
              </w:rPr>
              <w:t>PM01h - Prevent unauthorized users from viewing dispositions on restricted intakes</w:t>
            </w:r>
          </w:p>
        </w:tc>
        <w:tc>
          <w:tcPr>
            <w:tcW w:w="3877" w:type="dxa"/>
            <w:tcMar>
              <w:top w:w="115" w:type="dxa"/>
              <w:left w:w="115" w:type="dxa"/>
              <w:bottom w:w="115" w:type="dxa"/>
              <w:right w:w="115" w:type="dxa"/>
            </w:tcMar>
            <w:vAlign w:val="center"/>
          </w:tcPr>
          <w:p w:rsidR="006471DB" w:rsidRPr="004C2977" w:rsidRDefault="006471DB" w:rsidP="006471DB">
            <w:pPr>
              <w:rPr>
                <w:rFonts w:ascii="Arial" w:hAnsi="Arial" w:cs="Arial"/>
                <w:color w:val="000000"/>
                <w:sz w:val="20"/>
                <w:szCs w:val="20"/>
              </w:rPr>
            </w:pPr>
            <w:r w:rsidRPr="004C2977">
              <w:rPr>
                <w:rFonts w:ascii="Arial" w:hAnsi="Arial" w:cs="Arial"/>
                <w:color w:val="000000"/>
                <w:sz w:val="20"/>
                <w:szCs w:val="20"/>
              </w:rPr>
              <w:t>If an intake or the case it is linked to is restricted, the Case Disposition hyperlink no longer displays on the participants SACWIS History.</w:t>
            </w:r>
          </w:p>
        </w:tc>
      </w:tr>
      <w:tr w:rsidR="006471DB" w:rsidRPr="009A4E8B" w:rsidTr="004C2977">
        <w:trPr>
          <w:cantSplit/>
          <w:trHeight w:val="1000"/>
        </w:trPr>
        <w:tc>
          <w:tcPr>
            <w:tcW w:w="1967" w:type="dxa"/>
            <w:vAlign w:val="center"/>
          </w:tcPr>
          <w:p w:rsidR="006471DB" w:rsidRPr="004C2977" w:rsidRDefault="006471DB" w:rsidP="004C2977">
            <w:pPr>
              <w:jc w:val="center"/>
              <w:rPr>
                <w:rFonts w:ascii="Arial" w:hAnsi="Arial" w:cs="Arial"/>
                <w:sz w:val="20"/>
                <w:szCs w:val="20"/>
              </w:rPr>
            </w:pPr>
            <w:r>
              <w:rPr>
                <w:rFonts w:ascii="Arial" w:hAnsi="Arial" w:cs="Arial"/>
                <w:sz w:val="20"/>
                <w:szCs w:val="20"/>
              </w:rPr>
              <w:t>Intake</w:t>
            </w:r>
          </w:p>
        </w:tc>
        <w:tc>
          <w:tcPr>
            <w:tcW w:w="1342" w:type="dxa"/>
            <w:tcMar>
              <w:top w:w="115" w:type="dxa"/>
              <w:left w:w="115" w:type="dxa"/>
              <w:bottom w:w="115" w:type="dxa"/>
              <w:right w:w="115" w:type="dxa"/>
            </w:tcMar>
            <w:vAlign w:val="center"/>
          </w:tcPr>
          <w:p w:rsidR="006471DB" w:rsidRPr="004C2977" w:rsidRDefault="006471DB" w:rsidP="004C2977">
            <w:pPr>
              <w:jc w:val="center"/>
              <w:rPr>
                <w:rFonts w:ascii="Arial" w:hAnsi="Arial" w:cs="Arial"/>
                <w:color w:val="000000"/>
                <w:sz w:val="20"/>
                <w:szCs w:val="20"/>
              </w:rPr>
            </w:pPr>
            <w:r w:rsidRPr="004C2977">
              <w:rPr>
                <w:rFonts w:ascii="Arial" w:hAnsi="Arial" w:cs="Arial"/>
                <w:color w:val="000000"/>
                <w:sz w:val="20"/>
                <w:szCs w:val="20"/>
              </w:rPr>
              <w:t>13001</w:t>
            </w:r>
          </w:p>
        </w:tc>
        <w:tc>
          <w:tcPr>
            <w:tcW w:w="934" w:type="dxa"/>
            <w:tcMar>
              <w:top w:w="115" w:type="dxa"/>
              <w:left w:w="115" w:type="dxa"/>
              <w:bottom w:w="115" w:type="dxa"/>
              <w:right w:w="115" w:type="dxa"/>
            </w:tcMar>
            <w:vAlign w:val="center"/>
          </w:tcPr>
          <w:p w:rsidR="006471DB" w:rsidRPr="004C2977" w:rsidRDefault="006471DB" w:rsidP="004C2977">
            <w:pPr>
              <w:jc w:val="center"/>
              <w:rPr>
                <w:rFonts w:ascii="Arial" w:hAnsi="Arial" w:cs="Arial"/>
                <w:sz w:val="20"/>
                <w:szCs w:val="20"/>
              </w:rPr>
            </w:pPr>
            <w:r w:rsidRPr="004C2977">
              <w:rPr>
                <w:rFonts w:ascii="Arial" w:hAnsi="Arial" w:cs="Arial"/>
                <w:sz w:val="20"/>
                <w:szCs w:val="20"/>
              </w:rPr>
              <w:t>49469</w:t>
            </w:r>
          </w:p>
        </w:tc>
        <w:tc>
          <w:tcPr>
            <w:tcW w:w="970" w:type="dxa"/>
            <w:tcMar>
              <w:top w:w="115" w:type="dxa"/>
              <w:left w:w="115" w:type="dxa"/>
              <w:bottom w:w="115" w:type="dxa"/>
              <w:right w:w="115" w:type="dxa"/>
            </w:tcMar>
            <w:vAlign w:val="center"/>
          </w:tcPr>
          <w:p w:rsidR="006471DB" w:rsidRPr="004C2977" w:rsidRDefault="006471DB" w:rsidP="004C2977">
            <w:pPr>
              <w:jc w:val="center"/>
              <w:rPr>
                <w:rFonts w:ascii="Arial" w:hAnsi="Arial" w:cs="Arial"/>
                <w:sz w:val="20"/>
                <w:szCs w:val="20"/>
              </w:rPr>
            </w:pPr>
          </w:p>
        </w:tc>
        <w:tc>
          <w:tcPr>
            <w:tcW w:w="4187" w:type="dxa"/>
            <w:tcMar>
              <w:top w:w="115" w:type="dxa"/>
              <w:left w:w="115" w:type="dxa"/>
              <w:bottom w:w="115" w:type="dxa"/>
              <w:right w:w="115" w:type="dxa"/>
            </w:tcMar>
            <w:vAlign w:val="center"/>
          </w:tcPr>
          <w:p w:rsidR="006471DB" w:rsidRPr="004C2977" w:rsidRDefault="006471DB" w:rsidP="004C2977">
            <w:pPr>
              <w:jc w:val="center"/>
              <w:rPr>
                <w:rFonts w:ascii="Arial" w:hAnsi="Arial" w:cs="Arial"/>
                <w:color w:val="000000"/>
                <w:sz w:val="20"/>
                <w:szCs w:val="20"/>
              </w:rPr>
            </w:pPr>
            <w:r w:rsidRPr="004C2977">
              <w:rPr>
                <w:rFonts w:ascii="Arial" w:hAnsi="Arial" w:cs="Arial"/>
                <w:color w:val="000000"/>
                <w:sz w:val="20"/>
                <w:szCs w:val="20"/>
              </w:rPr>
              <w:t>IN01 - Intake Reporter Provider Issue</w:t>
            </w:r>
          </w:p>
        </w:tc>
        <w:tc>
          <w:tcPr>
            <w:tcW w:w="3877" w:type="dxa"/>
            <w:tcMar>
              <w:top w:w="115" w:type="dxa"/>
              <w:left w:w="115" w:type="dxa"/>
              <w:bottom w:w="115" w:type="dxa"/>
              <w:right w:w="115" w:type="dxa"/>
            </w:tcMar>
            <w:vAlign w:val="center"/>
          </w:tcPr>
          <w:p w:rsidR="006471DB" w:rsidRPr="004C2977" w:rsidRDefault="006471DB" w:rsidP="006471DB">
            <w:pPr>
              <w:rPr>
                <w:rFonts w:ascii="Arial" w:hAnsi="Arial" w:cs="Arial"/>
                <w:color w:val="000000"/>
                <w:sz w:val="20"/>
                <w:szCs w:val="20"/>
              </w:rPr>
            </w:pPr>
            <w:r w:rsidRPr="004C2977">
              <w:rPr>
                <w:rFonts w:ascii="Arial" w:hAnsi="Arial" w:cs="Arial"/>
                <w:color w:val="000000"/>
                <w:sz w:val="20"/>
                <w:szCs w:val="20"/>
              </w:rPr>
              <w:t>When creating a new Non-ODJFS provider from the Intake Reporter tab, the user will now be returned to the Intake Reporter tab after the new provider is entered.</w:t>
            </w:r>
          </w:p>
        </w:tc>
      </w:tr>
      <w:tr w:rsidR="006471DB" w:rsidRPr="009A4E8B" w:rsidTr="004C2977">
        <w:trPr>
          <w:cantSplit/>
          <w:trHeight w:val="1000"/>
        </w:trPr>
        <w:tc>
          <w:tcPr>
            <w:tcW w:w="1967" w:type="dxa"/>
            <w:vAlign w:val="center"/>
          </w:tcPr>
          <w:p w:rsidR="006471DB" w:rsidRPr="004C2977" w:rsidRDefault="006471DB" w:rsidP="004C2977">
            <w:pPr>
              <w:jc w:val="center"/>
              <w:rPr>
                <w:rFonts w:ascii="Arial" w:hAnsi="Arial" w:cs="Arial"/>
                <w:sz w:val="20"/>
                <w:szCs w:val="20"/>
              </w:rPr>
            </w:pPr>
            <w:r>
              <w:rPr>
                <w:rFonts w:ascii="Arial" w:hAnsi="Arial" w:cs="Arial"/>
                <w:sz w:val="20"/>
                <w:szCs w:val="20"/>
              </w:rPr>
              <w:t>Intake</w:t>
            </w:r>
          </w:p>
        </w:tc>
        <w:tc>
          <w:tcPr>
            <w:tcW w:w="1342" w:type="dxa"/>
            <w:tcMar>
              <w:top w:w="115" w:type="dxa"/>
              <w:left w:w="115" w:type="dxa"/>
              <w:bottom w:w="115" w:type="dxa"/>
              <w:right w:w="115" w:type="dxa"/>
            </w:tcMar>
            <w:vAlign w:val="center"/>
          </w:tcPr>
          <w:p w:rsidR="006471DB" w:rsidRPr="004C2977" w:rsidRDefault="006471DB" w:rsidP="004C2977">
            <w:pPr>
              <w:jc w:val="center"/>
              <w:rPr>
                <w:rFonts w:ascii="Arial" w:hAnsi="Arial" w:cs="Arial"/>
                <w:color w:val="000000"/>
                <w:sz w:val="20"/>
                <w:szCs w:val="20"/>
              </w:rPr>
            </w:pPr>
            <w:r w:rsidRPr="004C2977">
              <w:rPr>
                <w:rFonts w:ascii="Arial" w:hAnsi="Arial" w:cs="Arial"/>
                <w:color w:val="000000"/>
                <w:sz w:val="20"/>
                <w:szCs w:val="20"/>
              </w:rPr>
              <w:t>13112</w:t>
            </w:r>
          </w:p>
        </w:tc>
        <w:tc>
          <w:tcPr>
            <w:tcW w:w="934" w:type="dxa"/>
            <w:tcMar>
              <w:top w:w="115" w:type="dxa"/>
              <w:left w:w="115" w:type="dxa"/>
              <w:bottom w:w="115" w:type="dxa"/>
              <w:right w:w="115" w:type="dxa"/>
            </w:tcMar>
            <w:vAlign w:val="center"/>
          </w:tcPr>
          <w:p w:rsidR="006471DB" w:rsidRPr="004C2977" w:rsidRDefault="006471DB" w:rsidP="004C2977">
            <w:pPr>
              <w:jc w:val="center"/>
              <w:rPr>
                <w:rFonts w:ascii="Arial" w:hAnsi="Arial" w:cs="Arial"/>
                <w:sz w:val="20"/>
                <w:szCs w:val="20"/>
              </w:rPr>
            </w:pPr>
          </w:p>
        </w:tc>
        <w:tc>
          <w:tcPr>
            <w:tcW w:w="970" w:type="dxa"/>
            <w:tcMar>
              <w:top w:w="115" w:type="dxa"/>
              <w:left w:w="115" w:type="dxa"/>
              <w:bottom w:w="115" w:type="dxa"/>
              <w:right w:w="115" w:type="dxa"/>
            </w:tcMar>
            <w:vAlign w:val="center"/>
          </w:tcPr>
          <w:p w:rsidR="006471DB" w:rsidRPr="004C2977" w:rsidRDefault="006471DB" w:rsidP="004C2977">
            <w:pPr>
              <w:jc w:val="center"/>
              <w:rPr>
                <w:rFonts w:ascii="Arial" w:hAnsi="Arial" w:cs="Arial"/>
                <w:sz w:val="20"/>
                <w:szCs w:val="20"/>
              </w:rPr>
            </w:pPr>
          </w:p>
        </w:tc>
        <w:tc>
          <w:tcPr>
            <w:tcW w:w="4187" w:type="dxa"/>
            <w:tcMar>
              <w:top w:w="115" w:type="dxa"/>
              <w:left w:w="115" w:type="dxa"/>
              <w:bottom w:w="115" w:type="dxa"/>
              <w:right w:w="115" w:type="dxa"/>
            </w:tcMar>
            <w:vAlign w:val="center"/>
          </w:tcPr>
          <w:p w:rsidR="006471DB" w:rsidRPr="004C2977" w:rsidRDefault="006471DB" w:rsidP="004C2977">
            <w:pPr>
              <w:jc w:val="center"/>
              <w:rPr>
                <w:rFonts w:ascii="Arial" w:hAnsi="Arial" w:cs="Arial"/>
                <w:color w:val="000000"/>
                <w:sz w:val="20"/>
                <w:szCs w:val="20"/>
              </w:rPr>
            </w:pPr>
            <w:r w:rsidRPr="004C2977">
              <w:rPr>
                <w:rFonts w:ascii="Arial" w:hAnsi="Arial" w:cs="Arial"/>
                <w:color w:val="000000"/>
                <w:sz w:val="20"/>
                <w:szCs w:val="20"/>
              </w:rPr>
              <w:t>Inconsistent Values - Remove ACV/AP details from Child/Adult Subject when changing role</w:t>
            </w:r>
          </w:p>
        </w:tc>
        <w:tc>
          <w:tcPr>
            <w:tcW w:w="3877" w:type="dxa"/>
            <w:tcMar>
              <w:top w:w="115" w:type="dxa"/>
              <w:left w:w="115" w:type="dxa"/>
              <w:bottom w:w="115" w:type="dxa"/>
              <w:right w:w="115" w:type="dxa"/>
            </w:tcMar>
            <w:vAlign w:val="center"/>
          </w:tcPr>
          <w:p w:rsidR="006471DB" w:rsidRPr="004C2977" w:rsidRDefault="006471DB" w:rsidP="006471DB">
            <w:pPr>
              <w:rPr>
                <w:rFonts w:ascii="Arial" w:hAnsi="Arial" w:cs="Arial"/>
                <w:color w:val="000000"/>
                <w:sz w:val="20"/>
                <w:szCs w:val="20"/>
              </w:rPr>
            </w:pPr>
            <w:r w:rsidRPr="004C2977">
              <w:rPr>
                <w:rFonts w:ascii="Arial" w:hAnsi="Arial" w:cs="Arial"/>
                <w:color w:val="000000"/>
                <w:sz w:val="20"/>
                <w:szCs w:val="20"/>
              </w:rPr>
              <w:t>This defect is a data clean-up to remove the ACV / AP details from an intake participant when those roles were removed.</w:t>
            </w:r>
          </w:p>
        </w:tc>
      </w:tr>
      <w:tr w:rsidR="006471DB" w:rsidRPr="009A4E8B" w:rsidTr="004C2977">
        <w:trPr>
          <w:cantSplit/>
          <w:trHeight w:val="1000"/>
        </w:trPr>
        <w:tc>
          <w:tcPr>
            <w:tcW w:w="1967" w:type="dxa"/>
            <w:vAlign w:val="center"/>
          </w:tcPr>
          <w:p w:rsidR="006471DB" w:rsidRPr="004C2977" w:rsidRDefault="006471DB" w:rsidP="004C2977">
            <w:pPr>
              <w:jc w:val="center"/>
              <w:rPr>
                <w:rFonts w:ascii="Arial" w:hAnsi="Arial" w:cs="Arial"/>
                <w:sz w:val="20"/>
                <w:szCs w:val="20"/>
              </w:rPr>
            </w:pPr>
            <w:r>
              <w:rPr>
                <w:rFonts w:ascii="Arial" w:hAnsi="Arial" w:cs="Arial"/>
                <w:sz w:val="20"/>
                <w:szCs w:val="20"/>
              </w:rPr>
              <w:t>Intake</w:t>
            </w:r>
          </w:p>
        </w:tc>
        <w:tc>
          <w:tcPr>
            <w:tcW w:w="1342" w:type="dxa"/>
            <w:tcMar>
              <w:top w:w="115" w:type="dxa"/>
              <w:left w:w="115" w:type="dxa"/>
              <w:bottom w:w="115" w:type="dxa"/>
              <w:right w:w="115" w:type="dxa"/>
            </w:tcMar>
            <w:vAlign w:val="center"/>
          </w:tcPr>
          <w:p w:rsidR="006471DB" w:rsidRPr="004C2977" w:rsidRDefault="006471DB" w:rsidP="004C2977">
            <w:pPr>
              <w:jc w:val="center"/>
              <w:rPr>
                <w:rFonts w:ascii="Arial" w:hAnsi="Arial" w:cs="Arial"/>
                <w:color w:val="000000"/>
                <w:sz w:val="20"/>
                <w:szCs w:val="20"/>
              </w:rPr>
            </w:pPr>
            <w:r w:rsidRPr="004C2977">
              <w:rPr>
                <w:rFonts w:ascii="Arial" w:hAnsi="Arial" w:cs="Arial"/>
                <w:color w:val="000000"/>
                <w:sz w:val="20"/>
                <w:szCs w:val="20"/>
              </w:rPr>
              <w:t>13177</w:t>
            </w:r>
          </w:p>
        </w:tc>
        <w:tc>
          <w:tcPr>
            <w:tcW w:w="934" w:type="dxa"/>
            <w:tcMar>
              <w:top w:w="115" w:type="dxa"/>
              <w:left w:w="115" w:type="dxa"/>
              <w:bottom w:w="115" w:type="dxa"/>
              <w:right w:w="115" w:type="dxa"/>
            </w:tcMar>
            <w:vAlign w:val="center"/>
          </w:tcPr>
          <w:p w:rsidR="006471DB" w:rsidRPr="004C2977" w:rsidRDefault="006471DB" w:rsidP="004C2977">
            <w:pPr>
              <w:jc w:val="center"/>
              <w:rPr>
                <w:rFonts w:ascii="Arial" w:hAnsi="Arial" w:cs="Arial"/>
                <w:sz w:val="20"/>
                <w:szCs w:val="20"/>
              </w:rPr>
            </w:pPr>
          </w:p>
        </w:tc>
        <w:tc>
          <w:tcPr>
            <w:tcW w:w="970" w:type="dxa"/>
            <w:tcMar>
              <w:top w:w="115" w:type="dxa"/>
              <w:left w:w="115" w:type="dxa"/>
              <w:bottom w:w="115" w:type="dxa"/>
              <w:right w:w="115" w:type="dxa"/>
            </w:tcMar>
            <w:vAlign w:val="center"/>
          </w:tcPr>
          <w:p w:rsidR="006471DB" w:rsidRPr="004C2977" w:rsidRDefault="006471DB" w:rsidP="004C2977">
            <w:pPr>
              <w:jc w:val="center"/>
              <w:rPr>
                <w:rFonts w:ascii="Arial" w:hAnsi="Arial" w:cs="Arial"/>
                <w:sz w:val="20"/>
                <w:szCs w:val="20"/>
              </w:rPr>
            </w:pPr>
          </w:p>
        </w:tc>
        <w:tc>
          <w:tcPr>
            <w:tcW w:w="4187" w:type="dxa"/>
            <w:tcMar>
              <w:top w:w="115" w:type="dxa"/>
              <w:left w:w="115" w:type="dxa"/>
              <w:bottom w:w="115" w:type="dxa"/>
              <w:right w:w="115" w:type="dxa"/>
            </w:tcMar>
            <w:vAlign w:val="center"/>
          </w:tcPr>
          <w:p w:rsidR="006471DB" w:rsidRPr="004C2977" w:rsidRDefault="006471DB" w:rsidP="004C2977">
            <w:pPr>
              <w:jc w:val="center"/>
              <w:rPr>
                <w:rFonts w:ascii="Arial" w:hAnsi="Arial" w:cs="Arial"/>
                <w:color w:val="000000"/>
                <w:sz w:val="20"/>
                <w:szCs w:val="20"/>
              </w:rPr>
            </w:pPr>
            <w:r w:rsidRPr="004C2977">
              <w:rPr>
                <w:rFonts w:ascii="Arial" w:hAnsi="Arial" w:cs="Arial"/>
                <w:color w:val="000000"/>
                <w:sz w:val="20"/>
                <w:szCs w:val="20"/>
              </w:rPr>
              <w:t>IV13 - Allow Disposition Completed Checkbox to be Enabled at All Times for State System Admin.</w:t>
            </w:r>
          </w:p>
        </w:tc>
        <w:tc>
          <w:tcPr>
            <w:tcW w:w="3877" w:type="dxa"/>
            <w:tcMar>
              <w:top w:w="115" w:type="dxa"/>
              <w:left w:w="115" w:type="dxa"/>
              <w:bottom w:w="115" w:type="dxa"/>
              <w:right w:w="115" w:type="dxa"/>
            </w:tcMar>
            <w:vAlign w:val="center"/>
          </w:tcPr>
          <w:p w:rsidR="006471DB" w:rsidRPr="004C2977" w:rsidRDefault="006471DB" w:rsidP="006471DB">
            <w:pPr>
              <w:rPr>
                <w:rFonts w:ascii="Arial" w:hAnsi="Arial" w:cs="Arial"/>
                <w:color w:val="000000"/>
                <w:sz w:val="20"/>
                <w:szCs w:val="20"/>
              </w:rPr>
            </w:pPr>
            <w:r w:rsidRPr="004C2977">
              <w:rPr>
                <w:rFonts w:ascii="Arial" w:hAnsi="Arial" w:cs="Arial"/>
                <w:color w:val="000000"/>
                <w:sz w:val="20"/>
                <w:szCs w:val="20"/>
              </w:rPr>
              <w:t>State System Administrators can now record a disposotion on all intakes.  The Disposition Complete check box will not be disabled at any time for State System Administrators.</w:t>
            </w:r>
          </w:p>
        </w:tc>
      </w:tr>
      <w:tr w:rsidR="006471DB" w:rsidRPr="009A4E8B" w:rsidTr="004C2977">
        <w:trPr>
          <w:cantSplit/>
          <w:trHeight w:val="1000"/>
        </w:trPr>
        <w:tc>
          <w:tcPr>
            <w:tcW w:w="1967" w:type="dxa"/>
            <w:vAlign w:val="center"/>
          </w:tcPr>
          <w:p w:rsidR="006471DB" w:rsidRPr="004C2977" w:rsidRDefault="006471DB" w:rsidP="006471DB">
            <w:pPr>
              <w:jc w:val="center"/>
              <w:rPr>
                <w:rFonts w:ascii="Arial" w:hAnsi="Arial" w:cs="Arial"/>
                <w:color w:val="000000"/>
                <w:sz w:val="20"/>
                <w:szCs w:val="20"/>
              </w:rPr>
            </w:pPr>
            <w:r>
              <w:rPr>
                <w:rFonts w:ascii="Arial" w:hAnsi="Arial" w:cs="Arial"/>
                <w:color w:val="000000"/>
                <w:sz w:val="20"/>
                <w:szCs w:val="20"/>
              </w:rPr>
              <w:lastRenderedPageBreak/>
              <w:t>Person</w:t>
            </w:r>
          </w:p>
        </w:tc>
        <w:tc>
          <w:tcPr>
            <w:tcW w:w="1342" w:type="dxa"/>
            <w:tcMar>
              <w:top w:w="115" w:type="dxa"/>
              <w:left w:w="115" w:type="dxa"/>
              <w:bottom w:w="115" w:type="dxa"/>
              <w:right w:w="115" w:type="dxa"/>
            </w:tcMar>
            <w:vAlign w:val="center"/>
          </w:tcPr>
          <w:p w:rsidR="006471DB" w:rsidRPr="004C2977" w:rsidRDefault="006471DB" w:rsidP="004C2977">
            <w:pPr>
              <w:jc w:val="center"/>
              <w:rPr>
                <w:rFonts w:ascii="Arial" w:hAnsi="Arial" w:cs="Arial"/>
                <w:color w:val="000000"/>
                <w:sz w:val="20"/>
                <w:szCs w:val="20"/>
              </w:rPr>
            </w:pPr>
            <w:r w:rsidRPr="004C2977">
              <w:rPr>
                <w:rFonts w:ascii="Arial" w:hAnsi="Arial" w:cs="Arial"/>
                <w:color w:val="000000"/>
                <w:sz w:val="20"/>
                <w:szCs w:val="20"/>
              </w:rPr>
              <w:t>12272</w:t>
            </w:r>
          </w:p>
        </w:tc>
        <w:tc>
          <w:tcPr>
            <w:tcW w:w="934" w:type="dxa"/>
            <w:tcMar>
              <w:top w:w="115" w:type="dxa"/>
              <w:left w:w="115" w:type="dxa"/>
              <w:bottom w:w="115" w:type="dxa"/>
              <w:right w:w="115" w:type="dxa"/>
            </w:tcMar>
            <w:vAlign w:val="center"/>
          </w:tcPr>
          <w:p w:rsidR="006471DB" w:rsidRPr="004C2977" w:rsidRDefault="006471DB" w:rsidP="004C2977">
            <w:pPr>
              <w:jc w:val="center"/>
              <w:rPr>
                <w:rFonts w:ascii="Arial" w:hAnsi="Arial" w:cs="Arial"/>
                <w:sz w:val="20"/>
                <w:szCs w:val="20"/>
              </w:rPr>
            </w:pPr>
            <w:r w:rsidRPr="004C2977">
              <w:rPr>
                <w:rFonts w:ascii="Arial" w:hAnsi="Arial" w:cs="Arial"/>
                <w:sz w:val="20"/>
                <w:szCs w:val="20"/>
              </w:rPr>
              <w:t>46953</w:t>
            </w:r>
          </w:p>
        </w:tc>
        <w:tc>
          <w:tcPr>
            <w:tcW w:w="970" w:type="dxa"/>
            <w:tcMar>
              <w:top w:w="115" w:type="dxa"/>
              <w:left w:w="115" w:type="dxa"/>
              <w:bottom w:w="115" w:type="dxa"/>
              <w:right w:w="115" w:type="dxa"/>
            </w:tcMar>
            <w:vAlign w:val="center"/>
          </w:tcPr>
          <w:p w:rsidR="006471DB" w:rsidRPr="004C2977" w:rsidRDefault="006471DB" w:rsidP="004C2977">
            <w:pPr>
              <w:jc w:val="center"/>
              <w:rPr>
                <w:rFonts w:ascii="Arial" w:hAnsi="Arial" w:cs="Arial"/>
                <w:sz w:val="20"/>
                <w:szCs w:val="20"/>
              </w:rPr>
            </w:pPr>
          </w:p>
        </w:tc>
        <w:tc>
          <w:tcPr>
            <w:tcW w:w="4187" w:type="dxa"/>
            <w:tcMar>
              <w:top w:w="115" w:type="dxa"/>
              <w:left w:w="115" w:type="dxa"/>
              <w:bottom w:w="115" w:type="dxa"/>
              <w:right w:w="115" w:type="dxa"/>
            </w:tcMar>
            <w:vAlign w:val="center"/>
          </w:tcPr>
          <w:p w:rsidR="006471DB" w:rsidRPr="004C2977" w:rsidRDefault="006471DB" w:rsidP="004C2977">
            <w:pPr>
              <w:jc w:val="center"/>
              <w:rPr>
                <w:rFonts w:ascii="Arial" w:hAnsi="Arial" w:cs="Arial"/>
                <w:sz w:val="20"/>
                <w:szCs w:val="20"/>
              </w:rPr>
            </w:pPr>
            <w:r w:rsidRPr="004C2977">
              <w:rPr>
                <w:rFonts w:ascii="Arial" w:hAnsi="Arial" w:cs="Arial"/>
                <w:sz w:val="20"/>
                <w:szCs w:val="20"/>
              </w:rPr>
              <w:t>PM01 - Multiple Race Codes Display in Tables</w:t>
            </w:r>
          </w:p>
        </w:tc>
        <w:tc>
          <w:tcPr>
            <w:tcW w:w="3877" w:type="dxa"/>
            <w:tcMar>
              <w:top w:w="115" w:type="dxa"/>
              <w:left w:w="115" w:type="dxa"/>
              <w:bottom w:w="115" w:type="dxa"/>
              <w:right w:w="115" w:type="dxa"/>
            </w:tcMar>
            <w:vAlign w:val="center"/>
          </w:tcPr>
          <w:p w:rsidR="006471DB" w:rsidRPr="004C2977" w:rsidRDefault="006471DB" w:rsidP="006471DB">
            <w:pPr>
              <w:rPr>
                <w:rFonts w:ascii="Arial" w:hAnsi="Arial" w:cs="Arial"/>
                <w:color w:val="000000"/>
                <w:sz w:val="20"/>
                <w:szCs w:val="20"/>
              </w:rPr>
            </w:pPr>
            <w:r w:rsidRPr="004C2977">
              <w:rPr>
                <w:rFonts w:ascii="Arial" w:hAnsi="Arial" w:cs="Arial"/>
                <w:color w:val="000000"/>
                <w:sz w:val="20"/>
                <w:szCs w:val="20"/>
              </w:rPr>
              <w:t>Data fix was completed to remove duplicate race entries.  Code was updated to prevent the system from creating duplicate records in the future</w:t>
            </w:r>
          </w:p>
        </w:tc>
      </w:tr>
      <w:tr w:rsidR="006471DB" w:rsidRPr="009A4E8B" w:rsidTr="004C2977">
        <w:trPr>
          <w:cantSplit/>
          <w:trHeight w:val="1000"/>
        </w:trPr>
        <w:tc>
          <w:tcPr>
            <w:tcW w:w="1967" w:type="dxa"/>
            <w:vAlign w:val="center"/>
          </w:tcPr>
          <w:p w:rsidR="006471DB" w:rsidRPr="004C2977" w:rsidRDefault="006471DB" w:rsidP="004C2977">
            <w:pPr>
              <w:jc w:val="center"/>
              <w:rPr>
                <w:rFonts w:ascii="Arial" w:hAnsi="Arial" w:cs="Arial"/>
                <w:sz w:val="20"/>
                <w:szCs w:val="20"/>
              </w:rPr>
            </w:pPr>
            <w:r>
              <w:rPr>
                <w:rFonts w:ascii="Arial" w:hAnsi="Arial" w:cs="Arial"/>
                <w:sz w:val="20"/>
                <w:szCs w:val="20"/>
              </w:rPr>
              <w:t>Case</w:t>
            </w:r>
          </w:p>
        </w:tc>
        <w:tc>
          <w:tcPr>
            <w:tcW w:w="1342" w:type="dxa"/>
            <w:tcMar>
              <w:top w:w="115" w:type="dxa"/>
              <w:left w:w="115" w:type="dxa"/>
              <w:bottom w:w="115" w:type="dxa"/>
              <w:right w:w="115" w:type="dxa"/>
            </w:tcMar>
            <w:vAlign w:val="center"/>
          </w:tcPr>
          <w:p w:rsidR="006471DB" w:rsidRPr="004C2977" w:rsidRDefault="006471DB" w:rsidP="004C2977">
            <w:pPr>
              <w:jc w:val="center"/>
              <w:rPr>
                <w:rFonts w:ascii="Arial" w:hAnsi="Arial" w:cs="Arial"/>
                <w:color w:val="000000"/>
                <w:sz w:val="20"/>
                <w:szCs w:val="20"/>
              </w:rPr>
            </w:pPr>
            <w:r w:rsidRPr="004C2977">
              <w:rPr>
                <w:rFonts w:ascii="Arial" w:hAnsi="Arial" w:cs="Arial"/>
                <w:color w:val="000000"/>
                <w:sz w:val="20"/>
                <w:szCs w:val="20"/>
              </w:rPr>
              <w:t>2129</w:t>
            </w:r>
          </w:p>
        </w:tc>
        <w:tc>
          <w:tcPr>
            <w:tcW w:w="934" w:type="dxa"/>
            <w:tcMar>
              <w:top w:w="115" w:type="dxa"/>
              <w:left w:w="115" w:type="dxa"/>
              <w:bottom w:w="115" w:type="dxa"/>
              <w:right w:w="115" w:type="dxa"/>
            </w:tcMar>
            <w:vAlign w:val="center"/>
          </w:tcPr>
          <w:p w:rsidR="006471DB" w:rsidRPr="004C2977" w:rsidRDefault="006471DB" w:rsidP="004C2977">
            <w:pPr>
              <w:jc w:val="center"/>
              <w:rPr>
                <w:rFonts w:ascii="Arial" w:hAnsi="Arial" w:cs="Arial"/>
                <w:sz w:val="20"/>
                <w:szCs w:val="20"/>
              </w:rPr>
            </w:pPr>
            <w:r w:rsidRPr="004C2977">
              <w:rPr>
                <w:rFonts w:ascii="Arial" w:hAnsi="Arial" w:cs="Arial"/>
                <w:sz w:val="20"/>
                <w:szCs w:val="20"/>
              </w:rPr>
              <w:t>9023</w:t>
            </w:r>
          </w:p>
        </w:tc>
        <w:tc>
          <w:tcPr>
            <w:tcW w:w="970" w:type="dxa"/>
            <w:tcMar>
              <w:top w:w="115" w:type="dxa"/>
              <w:left w:w="115" w:type="dxa"/>
              <w:bottom w:w="115" w:type="dxa"/>
              <w:right w:w="115" w:type="dxa"/>
            </w:tcMar>
            <w:vAlign w:val="center"/>
          </w:tcPr>
          <w:p w:rsidR="006471DB" w:rsidRPr="004C2977" w:rsidRDefault="006471DB" w:rsidP="004C2977">
            <w:pPr>
              <w:jc w:val="center"/>
              <w:rPr>
                <w:rFonts w:ascii="Arial" w:hAnsi="Arial" w:cs="Arial"/>
                <w:sz w:val="20"/>
                <w:szCs w:val="20"/>
              </w:rPr>
            </w:pPr>
          </w:p>
        </w:tc>
        <w:tc>
          <w:tcPr>
            <w:tcW w:w="4187" w:type="dxa"/>
            <w:tcMar>
              <w:top w:w="115" w:type="dxa"/>
              <w:left w:w="115" w:type="dxa"/>
              <w:bottom w:w="115" w:type="dxa"/>
              <w:right w:w="115" w:type="dxa"/>
            </w:tcMar>
            <w:vAlign w:val="center"/>
          </w:tcPr>
          <w:p w:rsidR="006471DB" w:rsidRPr="004C2977" w:rsidRDefault="006471DB" w:rsidP="004C2977">
            <w:pPr>
              <w:jc w:val="center"/>
              <w:rPr>
                <w:rFonts w:ascii="Arial" w:hAnsi="Arial" w:cs="Arial"/>
                <w:color w:val="000000"/>
                <w:sz w:val="20"/>
                <w:szCs w:val="20"/>
              </w:rPr>
            </w:pPr>
            <w:r w:rsidRPr="004C2977">
              <w:rPr>
                <w:rFonts w:ascii="Arial" w:hAnsi="Arial" w:cs="Arial"/>
                <w:color w:val="000000"/>
                <w:sz w:val="20"/>
                <w:szCs w:val="20"/>
              </w:rPr>
              <w:t>CM07 - Would like a choice for out of state for responsible school District.-Enhancement.</w:t>
            </w:r>
          </w:p>
        </w:tc>
        <w:tc>
          <w:tcPr>
            <w:tcW w:w="3877" w:type="dxa"/>
            <w:tcMar>
              <w:top w:w="115" w:type="dxa"/>
              <w:left w:w="115" w:type="dxa"/>
              <w:bottom w:w="115" w:type="dxa"/>
              <w:right w:w="115" w:type="dxa"/>
            </w:tcMar>
            <w:vAlign w:val="center"/>
          </w:tcPr>
          <w:p w:rsidR="006471DB" w:rsidRPr="004C2977" w:rsidRDefault="00BC64B0" w:rsidP="006471DB">
            <w:pPr>
              <w:rPr>
                <w:rFonts w:ascii="Arial" w:hAnsi="Arial" w:cs="Arial"/>
                <w:color w:val="000000"/>
                <w:sz w:val="20"/>
                <w:szCs w:val="20"/>
              </w:rPr>
            </w:pPr>
            <w:r w:rsidRPr="00BC64B0">
              <w:rPr>
                <w:rFonts w:ascii="Arial" w:hAnsi="Arial" w:cs="Arial"/>
                <w:color w:val="000000"/>
                <w:sz w:val="20"/>
                <w:szCs w:val="20"/>
              </w:rPr>
              <w:t>There is now a selection for "out of state" responsible school district on Initial Removal Record.</w:t>
            </w:r>
          </w:p>
        </w:tc>
      </w:tr>
      <w:tr w:rsidR="006471DB" w:rsidRPr="009A4E8B" w:rsidTr="004C2977">
        <w:trPr>
          <w:cantSplit/>
          <w:trHeight w:val="1000"/>
        </w:trPr>
        <w:tc>
          <w:tcPr>
            <w:tcW w:w="1967" w:type="dxa"/>
            <w:vAlign w:val="center"/>
          </w:tcPr>
          <w:p w:rsidR="006471DB" w:rsidRPr="004C2977" w:rsidRDefault="006471DB" w:rsidP="004C2977">
            <w:pPr>
              <w:jc w:val="center"/>
              <w:rPr>
                <w:rFonts w:ascii="Arial" w:hAnsi="Arial" w:cs="Arial"/>
                <w:sz w:val="20"/>
                <w:szCs w:val="20"/>
              </w:rPr>
            </w:pPr>
            <w:r>
              <w:rPr>
                <w:rFonts w:ascii="Arial" w:hAnsi="Arial" w:cs="Arial"/>
                <w:sz w:val="20"/>
                <w:szCs w:val="20"/>
              </w:rPr>
              <w:t>Case</w:t>
            </w:r>
          </w:p>
        </w:tc>
        <w:tc>
          <w:tcPr>
            <w:tcW w:w="1342" w:type="dxa"/>
            <w:tcMar>
              <w:top w:w="115" w:type="dxa"/>
              <w:left w:w="115" w:type="dxa"/>
              <w:bottom w:w="115" w:type="dxa"/>
              <w:right w:w="115" w:type="dxa"/>
            </w:tcMar>
            <w:vAlign w:val="center"/>
          </w:tcPr>
          <w:p w:rsidR="006471DB" w:rsidRPr="004C2977" w:rsidRDefault="006471DB" w:rsidP="004C2977">
            <w:pPr>
              <w:jc w:val="center"/>
              <w:rPr>
                <w:rFonts w:ascii="Arial" w:hAnsi="Arial" w:cs="Arial"/>
                <w:color w:val="000000"/>
                <w:sz w:val="20"/>
                <w:szCs w:val="20"/>
              </w:rPr>
            </w:pPr>
            <w:r w:rsidRPr="004C2977">
              <w:rPr>
                <w:rFonts w:ascii="Arial" w:hAnsi="Arial" w:cs="Arial"/>
                <w:color w:val="000000"/>
                <w:sz w:val="20"/>
                <w:szCs w:val="20"/>
              </w:rPr>
              <w:t>5609</w:t>
            </w:r>
          </w:p>
        </w:tc>
        <w:tc>
          <w:tcPr>
            <w:tcW w:w="934" w:type="dxa"/>
            <w:tcMar>
              <w:top w:w="115" w:type="dxa"/>
              <w:left w:w="115" w:type="dxa"/>
              <w:bottom w:w="115" w:type="dxa"/>
              <w:right w:w="115" w:type="dxa"/>
            </w:tcMar>
            <w:vAlign w:val="center"/>
          </w:tcPr>
          <w:p w:rsidR="006471DB" w:rsidRPr="004C2977" w:rsidRDefault="006471DB" w:rsidP="004C2977">
            <w:pPr>
              <w:jc w:val="center"/>
              <w:rPr>
                <w:rFonts w:ascii="Arial" w:hAnsi="Arial" w:cs="Arial"/>
                <w:sz w:val="20"/>
                <w:szCs w:val="20"/>
              </w:rPr>
            </w:pPr>
          </w:p>
        </w:tc>
        <w:tc>
          <w:tcPr>
            <w:tcW w:w="970" w:type="dxa"/>
            <w:tcMar>
              <w:top w:w="115" w:type="dxa"/>
              <w:left w:w="115" w:type="dxa"/>
              <w:bottom w:w="115" w:type="dxa"/>
              <w:right w:w="115" w:type="dxa"/>
            </w:tcMar>
            <w:vAlign w:val="center"/>
          </w:tcPr>
          <w:p w:rsidR="006471DB" w:rsidRPr="004C2977" w:rsidRDefault="006471DB" w:rsidP="004C2977">
            <w:pPr>
              <w:jc w:val="center"/>
              <w:rPr>
                <w:rFonts w:ascii="Arial" w:hAnsi="Arial" w:cs="Arial"/>
                <w:sz w:val="20"/>
                <w:szCs w:val="20"/>
              </w:rPr>
            </w:pPr>
          </w:p>
        </w:tc>
        <w:tc>
          <w:tcPr>
            <w:tcW w:w="4187" w:type="dxa"/>
            <w:tcMar>
              <w:top w:w="115" w:type="dxa"/>
              <w:left w:w="115" w:type="dxa"/>
              <w:bottom w:w="115" w:type="dxa"/>
              <w:right w:w="115" w:type="dxa"/>
            </w:tcMar>
            <w:vAlign w:val="center"/>
          </w:tcPr>
          <w:p w:rsidR="006471DB" w:rsidRPr="004C2977" w:rsidRDefault="006471DB" w:rsidP="004C2977">
            <w:pPr>
              <w:jc w:val="center"/>
              <w:rPr>
                <w:rFonts w:ascii="Arial" w:hAnsi="Arial" w:cs="Arial"/>
                <w:color w:val="000000"/>
                <w:sz w:val="20"/>
                <w:szCs w:val="20"/>
              </w:rPr>
            </w:pPr>
            <w:r w:rsidRPr="004C2977">
              <w:rPr>
                <w:rFonts w:ascii="Arial" w:hAnsi="Arial" w:cs="Arial"/>
                <w:color w:val="000000"/>
                <w:sz w:val="20"/>
                <w:szCs w:val="20"/>
              </w:rPr>
              <w:t>CM07 - AFCARS Add DISCHARGE_DATE_CREATED_ON_DATE to the Initial Removal Record Table</w:t>
            </w:r>
          </w:p>
        </w:tc>
        <w:tc>
          <w:tcPr>
            <w:tcW w:w="3877" w:type="dxa"/>
            <w:tcMar>
              <w:top w:w="115" w:type="dxa"/>
              <w:left w:w="115" w:type="dxa"/>
              <w:bottom w:w="115" w:type="dxa"/>
              <w:right w:w="115" w:type="dxa"/>
            </w:tcMar>
            <w:vAlign w:val="center"/>
          </w:tcPr>
          <w:p w:rsidR="006471DB" w:rsidRPr="004C2977" w:rsidRDefault="006471DB" w:rsidP="006471DB">
            <w:pPr>
              <w:rPr>
                <w:rFonts w:ascii="Arial" w:hAnsi="Arial" w:cs="Arial"/>
                <w:color w:val="000000"/>
                <w:sz w:val="20"/>
                <w:szCs w:val="20"/>
              </w:rPr>
            </w:pPr>
          </w:p>
        </w:tc>
      </w:tr>
      <w:tr w:rsidR="006471DB" w:rsidRPr="009A4E8B" w:rsidTr="004C2977">
        <w:trPr>
          <w:cantSplit/>
          <w:trHeight w:val="1000"/>
        </w:trPr>
        <w:tc>
          <w:tcPr>
            <w:tcW w:w="1967" w:type="dxa"/>
            <w:vAlign w:val="center"/>
          </w:tcPr>
          <w:p w:rsidR="006471DB" w:rsidRPr="004C2977" w:rsidRDefault="006471DB" w:rsidP="004C2977">
            <w:pPr>
              <w:jc w:val="center"/>
              <w:rPr>
                <w:rFonts w:ascii="Arial" w:hAnsi="Arial" w:cs="Arial"/>
                <w:sz w:val="20"/>
                <w:szCs w:val="20"/>
              </w:rPr>
            </w:pPr>
            <w:r>
              <w:rPr>
                <w:rFonts w:ascii="Arial" w:hAnsi="Arial" w:cs="Arial"/>
                <w:sz w:val="20"/>
                <w:szCs w:val="20"/>
              </w:rPr>
              <w:t>Case</w:t>
            </w:r>
          </w:p>
        </w:tc>
        <w:tc>
          <w:tcPr>
            <w:tcW w:w="1342" w:type="dxa"/>
            <w:tcMar>
              <w:top w:w="115" w:type="dxa"/>
              <w:left w:w="115" w:type="dxa"/>
              <w:bottom w:w="115" w:type="dxa"/>
              <w:right w:w="115" w:type="dxa"/>
            </w:tcMar>
            <w:vAlign w:val="center"/>
          </w:tcPr>
          <w:p w:rsidR="006471DB" w:rsidRPr="004C2977" w:rsidRDefault="006471DB" w:rsidP="004C2977">
            <w:pPr>
              <w:jc w:val="center"/>
              <w:rPr>
                <w:rFonts w:ascii="Arial" w:hAnsi="Arial" w:cs="Arial"/>
                <w:color w:val="000000"/>
                <w:sz w:val="20"/>
                <w:szCs w:val="20"/>
              </w:rPr>
            </w:pPr>
            <w:r w:rsidRPr="004C2977">
              <w:rPr>
                <w:rFonts w:ascii="Arial" w:hAnsi="Arial" w:cs="Arial"/>
                <w:color w:val="000000"/>
                <w:sz w:val="20"/>
                <w:szCs w:val="20"/>
              </w:rPr>
              <w:t>8417</w:t>
            </w:r>
          </w:p>
        </w:tc>
        <w:tc>
          <w:tcPr>
            <w:tcW w:w="934" w:type="dxa"/>
            <w:tcMar>
              <w:top w:w="115" w:type="dxa"/>
              <w:left w:w="115" w:type="dxa"/>
              <w:bottom w:w="115" w:type="dxa"/>
              <w:right w:w="115" w:type="dxa"/>
            </w:tcMar>
            <w:vAlign w:val="center"/>
          </w:tcPr>
          <w:p w:rsidR="006471DB" w:rsidRPr="004C2977" w:rsidRDefault="006471DB" w:rsidP="004C2977">
            <w:pPr>
              <w:jc w:val="center"/>
              <w:rPr>
                <w:rFonts w:ascii="Arial" w:hAnsi="Arial" w:cs="Arial"/>
                <w:sz w:val="20"/>
                <w:szCs w:val="20"/>
              </w:rPr>
            </w:pPr>
          </w:p>
        </w:tc>
        <w:tc>
          <w:tcPr>
            <w:tcW w:w="970" w:type="dxa"/>
            <w:tcMar>
              <w:top w:w="115" w:type="dxa"/>
              <w:left w:w="115" w:type="dxa"/>
              <w:bottom w:w="115" w:type="dxa"/>
              <w:right w:w="115" w:type="dxa"/>
            </w:tcMar>
            <w:vAlign w:val="center"/>
          </w:tcPr>
          <w:p w:rsidR="006471DB" w:rsidRPr="004C2977" w:rsidRDefault="006471DB" w:rsidP="004C2977">
            <w:pPr>
              <w:jc w:val="center"/>
              <w:rPr>
                <w:rFonts w:ascii="Arial" w:hAnsi="Arial" w:cs="Arial"/>
                <w:sz w:val="20"/>
                <w:szCs w:val="20"/>
              </w:rPr>
            </w:pPr>
          </w:p>
        </w:tc>
        <w:tc>
          <w:tcPr>
            <w:tcW w:w="4187" w:type="dxa"/>
            <w:tcMar>
              <w:top w:w="115" w:type="dxa"/>
              <w:left w:w="115" w:type="dxa"/>
              <w:bottom w:w="115" w:type="dxa"/>
              <w:right w:w="115" w:type="dxa"/>
            </w:tcMar>
            <w:vAlign w:val="center"/>
          </w:tcPr>
          <w:p w:rsidR="006471DB" w:rsidRPr="004C2977" w:rsidRDefault="006471DB" w:rsidP="004C2977">
            <w:pPr>
              <w:jc w:val="center"/>
              <w:rPr>
                <w:rFonts w:ascii="Arial" w:hAnsi="Arial" w:cs="Arial"/>
                <w:color w:val="000000"/>
                <w:sz w:val="20"/>
                <w:szCs w:val="20"/>
              </w:rPr>
            </w:pPr>
            <w:r w:rsidRPr="004C2977">
              <w:rPr>
                <w:rFonts w:ascii="Arial" w:hAnsi="Arial" w:cs="Arial"/>
                <w:color w:val="000000"/>
                <w:sz w:val="20"/>
                <w:szCs w:val="20"/>
              </w:rPr>
              <w:t>CM05a - Tickler - AR Family Service Report Due</w:t>
            </w:r>
          </w:p>
        </w:tc>
        <w:tc>
          <w:tcPr>
            <w:tcW w:w="3877" w:type="dxa"/>
            <w:tcMar>
              <w:top w:w="115" w:type="dxa"/>
              <w:left w:w="115" w:type="dxa"/>
              <w:bottom w:w="115" w:type="dxa"/>
              <w:right w:w="115" w:type="dxa"/>
            </w:tcMar>
            <w:vAlign w:val="center"/>
          </w:tcPr>
          <w:p w:rsidR="006471DB" w:rsidRPr="004C2977" w:rsidRDefault="00BC64B0" w:rsidP="006471DB">
            <w:pPr>
              <w:rPr>
                <w:rFonts w:ascii="Arial" w:hAnsi="Arial" w:cs="Arial"/>
                <w:color w:val="000000"/>
                <w:sz w:val="20"/>
                <w:szCs w:val="20"/>
              </w:rPr>
            </w:pPr>
            <w:r>
              <w:rPr>
                <w:rFonts w:ascii="Arial" w:hAnsi="Arial" w:cs="Arial"/>
                <w:color w:val="000000"/>
                <w:sz w:val="20"/>
                <w:szCs w:val="20"/>
              </w:rPr>
              <w:t xml:space="preserve">Upon Supervisor Approval of an </w:t>
            </w:r>
            <w:r w:rsidRPr="00BC64B0">
              <w:rPr>
                <w:rFonts w:ascii="Arial" w:hAnsi="Arial" w:cs="Arial"/>
                <w:color w:val="000000"/>
                <w:sz w:val="20"/>
                <w:szCs w:val="20"/>
              </w:rPr>
              <w:t>Alternative Response Family Assessment JFS01419, a tickler will generate stating Family Service Plan Due</w:t>
            </w:r>
            <w:r>
              <w:rPr>
                <w:rFonts w:ascii="Arial" w:hAnsi="Arial" w:cs="Arial"/>
                <w:color w:val="000000"/>
                <w:sz w:val="20"/>
                <w:szCs w:val="20"/>
              </w:rPr>
              <w:t>.</w:t>
            </w:r>
          </w:p>
        </w:tc>
      </w:tr>
      <w:tr w:rsidR="006471DB" w:rsidRPr="009A4E8B" w:rsidTr="004C2977">
        <w:trPr>
          <w:cantSplit/>
          <w:trHeight w:val="1000"/>
        </w:trPr>
        <w:tc>
          <w:tcPr>
            <w:tcW w:w="1967" w:type="dxa"/>
            <w:vAlign w:val="center"/>
          </w:tcPr>
          <w:p w:rsidR="006471DB" w:rsidRPr="004C2977" w:rsidRDefault="006471DB" w:rsidP="004C2977">
            <w:pPr>
              <w:jc w:val="center"/>
              <w:rPr>
                <w:rFonts w:ascii="Arial" w:hAnsi="Arial" w:cs="Arial"/>
                <w:sz w:val="20"/>
                <w:szCs w:val="20"/>
              </w:rPr>
            </w:pPr>
            <w:r>
              <w:rPr>
                <w:rFonts w:ascii="Arial" w:hAnsi="Arial" w:cs="Arial"/>
                <w:sz w:val="20"/>
                <w:szCs w:val="20"/>
              </w:rPr>
              <w:t>Case</w:t>
            </w:r>
          </w:p>
        </w:tc>
        <w:tc>
          <w:tcPr>
            <w:tcW w:w="1342" w:type="dxa"/>
            <w:tcMar>
              <w:top w:w="115" w:type="dxa"/>
              <w:left w:w="115" w:type="dxa"/>
              <w:bottom w:w="115" w:type="dxa"/>
              <w:right w:w="115" w:type="dxa"/>
            </w:tcMar>
            <w:vAlign w:val="center"/>
          </w:tcPr>
          <w:p w:rsidR="006471DB" w:rsidRPr="004C2977" w:rsidRDefault="006471DB" w:rsidP="004C2977">
            <w:pPr>
              <w:jc w:val="center"/>
              <w:rPr>
                <w:rFonts w:ascii="Arial" w:hAnsi="Arial" w:cs="Arial"/>
                <w:color w:val="000000"/>
                <w:sz w:val="20"/>
                <w:szCs w:val="20"/>
              </w:rPr>
            </w:pPr>
            <w:r w:rsidRPr="004C2977">
              <w:rPr>
                <w:rFonts w:ascii="Arial" w:hAnsi="Arial" w:cs="Arial"/>
                <w:color w:val="000000"/>
                <w:sz w:val="20"/>
                <w:szCs w:val="20"/>
              </w:rPr>
              <w:t>11926</w:t>
            </w:r>
          </w:p>
        </w:tc>
        <w:tc>
          <w:tcPr>
            <w:tcW w:w="934" w:type="dxa"/>
            <w:tcMar>
              <w:top w:w="115" w:type="dxa"/>
              <w:left w:w="115" w:type="dxa"/>
              <w:bottom w:w="115" w:type="dxa"/>
              <w:right w:w="115" w:type="dxa"/>
            </w:tcMar>
            <w:vAlign w:val="center"/>
          </w:tcPr>
          <w:p w:rsidR="006471DB" w:rsidRPr="004C2977" w:rsidRDefault="006471DB" w:rsidP="004C2977">
            <w:pPr>
              <w:jc w:val="center"/>
              <w:rPr>
                <w:rFonts w:ascii="Arial" w:hAnsi="Arial" w:cs="Arial"/>
                <w:sz w:val="20"/>
                <w:szCs w:val="20"/>
              </w:rPr>
            </w:pPr>
          </w:p>
        </w:tc>
        <w:tc>
          <w:tcPr>
            <w:tcW w:w="970" w:type="dxa"/>
            <w:tcMar>
              <w:top w:w="115" w:type="dxa"/>
              <w:left w:w="115" w:type="dxa"/>
              <w:bottom w:w="115" w:type="dxa"/>
              <w:right w:w="115" w:type="dxa"/>
            </w:tcMar>
            <w:vAlign w:val="center"/>
          </w:tcPr>
          <w:p w:rsidR="006471DB" w:rsidRPr="004C2977" w:rsidRDefault="006471DB" w:rsidP="004C2977">
            <w:pPr>
              <w:jc w:val="center"/>
              <w:rPr>
                <w:rFonts w:ascii="Arial" w:hAnsi="Arial" w:cs="Arial"/>
                <w:sz w:val="20"/>
                <w:szCs w:val="20"/>
              </w:rPr>
            </w:pPr>
          </w:p>
        </w:tc>
        <w:tc>
          <w:tcPr>
            <w:tcW w:w="4187" w:type="dxa"/>
            <w:tcMar>
              <w:top w:w="115" w:type="dxa"/>
              <w:left w:w="115" w:type="dxa"/>
              <w:bottom w:w="115" w:type="dxa"/>
              <w:right w:w="115" w:type="dxa"/>
            </w:tcMar>
            <w:vAlign w:val="center"/>
          </w:tcPr>
          <w:p w:rsidR="006471DB" w:rsidRPr="004C2977" w:rsidRDefault="006471DB" w:rsidP="004C2977">
            <w:pPr>
              <w:jc w:val="center"/>
              <w:rPr>
                <w:rFonts w:ascii="Arial" w:hAnsi="Arial" w:cs="Arial"/>
                <w:sz w:val="20"/>
                <w:szCs w:val="20"/>
              </w:rPr>
            </w:pPr>
            <w:r w:rsidRPr="004C2977">
              <w:rPr>
                <w:rFonts w:ascii="Arial" w:hAnsi="Arial" w:cs="Arial"/>
                <w:sz w:val="20"/>
                <w:szCs w:val="20"/>
              </w:rPr>
              <w:t>CM41a - AR Family Service Review</w:t>
            </w:r>
          </w:p>
        </w:tc>
        <w:tc>
          <w:tcPr>
            <w:tcW w:w="3877" w:type="dxa"/>
            <w:tcMar>
              <w:top w:w="115" w:type="dxa"/>
              <w:left w:w="115" w:type="dxa"/>
              <w:bottom w:w="115" w:type="dxa"/>
              <w:right w:w="115" w:type="dxa"/>
            </w:tcMar>
            <w:vAlign w:val="center"/>
          </w:tcPr>
          <w:p w:rsidR="006471DB" w:rsidRPr="004C2977" w:rsidRDefault="006471DB" w:rsidP="006471DB">
            <w:pPr>
              <w:rPr>
                <w:rFonts w:ascii="Arial" w:hAnsi="Arial" w:cs="Arial"/>
                <w:color w:val="000000"/>
                <w:sz w:val="20"/>
                <w:szCs w:val="20"/>
              </w:rPr>
            </w:pPr>
            <w:r w:rsidRPr="00175D44">
              <w:rPr>
                <w:rFonts w:ascii="Arial" w:hAnsi="Arial" w:cs="Arial"/>
                <w:color w:val="000000"/>
                <w:sz w:val="20"/>
                <w:szCs w:val="20"/>
              </w:rPr>
              <w:t>The AR Family Service Plan Review is now available in SACWIS for Alternative Response Counties.  In order to be able to add/edit an AR Family Service Plan Review, AR workers will need to have the Use Group of Family Service Review Case Worker and AR supervisors will need to have the Use Group of  Family Service Review Case Worker and Family Service Review Supervisor.</w:t>
            </w:r>
          </w:p>
        </w:tc>
      </w:tr>
      <w:tr w:rsidR="006471DB" w:rsidRPr="009A4E8B" w:rsidTr="004C2977">
        <w:trPr>
          <w:cantSplit/>
          <w:trHeight w:val="1000"/>
        </w:trPr>
        <w:tc>
          <w:tcPr>
            <w:tcW w:w="1967" w:type="dxa"/>
            <w:vAlign w:val="center"/>
          </w:tcPr>
          <w:p w:rsidR="006471DB" w:rsidRPr="004C2977" w:rsidRDefault="006471DB" w:rsidP="004C2977">
            <w:pPr>
              <w:jc w:val="center"/>
              <w:rPr>
                <w:rFonts w:ascii="Arial" w:hAnsi="Arial" w:cs="Arial"/>
                <w:sz w:val="20"/>
                <w:szCs w:val="20"/>
              </w:rPr>
            </w:pPr>
            <w:r>
              <w:rPr>
                <w:rFonts w:ascii="Arial" w:hAnsi="Arial" w:cs="Arial"/>
                <w:sz w:val="20"/>
                <w:szCs w:val="20"/>
              </w:rPr>
              <w:lastRenderedPageBreak/>
              <w:t>Case</w:t>
            </w:r>
          </w:p>
        </w:tc>
        <w:tc>
          <w:tcPr>
            <w:tcW w:w="1342" w:type="dxa"/>
            <w:tcMar>
              <w:top w:w="115" w:type="dxa"/>
              <w:left w:w="115" w:type="dxa"/>
              <w:bottom w:w="115" w:type="dxa"/>
              <w:right w:w="115" w:type="dxa"/>
            </w:tcMar>
            <w:vAlign w:val="center"/>
          </w:tcPr>
          <w:p w:rsidR="006471DB" w:rsidRPr="004C2977" w:rsidRDefault="006471DB" w:rsidP="004C2977">
            <w:pPr>
              <w:jc w:val="center"/>
              <w:rPr>
                <w:rFonts w:ascii="Arial" w:hAnsi="Arial" w:cs="Arial"/>
                <w:color w:val="000000"/>
                <w:sz w:val="20"/>
                <w:szCs w:val="20"/>
              </w:rPr>
            </w:pPr>
            <w:r w:rsidRPr="004C2977">
              <w:rPr>
                <w:rFonts w:ascii="Arial" w:hAnsi="Arial" w:cs="Arial"/>
                <w:color w:val="000000"/>
                <w:sz w:val="20"/>
                <w:szCs w:val="20"/>
              </w:rPr>
              <w:t>11927</w:t>
            </w:r>
          </w:p>
        </w:tc>
        <w:tc>
          <w:tcPr>
            <w:tcW w:w="934" w:type="dxa"/>
            <w:tcMar>
              <w:top w:w="115" w:type="dxa"/>
              <w:left w:w="115" w:type="dxa"/>
              <w:bottom w:w="115" w:type="dxa"/>
              <w:right w:w="115" w:type="dxa"/>
            </w:tcMar>
            <w:vAlign w:val="center"/>
          </w:tcPr>
          <w:p w:rsidR="006471DB" w:rsidRPr="004C2977" w:rsidRDefault="006471DB" w:rsidP="004C2977">
            <w:pPr>
              <w:jc w:val="center"/>
              <w:rPr>
                <w:rFonts w:ascii="Arial" w:hAnsi="Arial" w:cs="Arial"/>
                <w:sz w:val="20"/>
                <w:szCs w:val="20"/>
              </w:rPr>
            </w:pPr>
          </w:p>
        </w:tc>
        <w:tc>
          <w:tcPr>
            <w:tcW w:w="970" w:type="dxa"/>
            <w:tcMar>
              <w:top w:w="115" w:type="dxa"/>
              <w:left w:w="115" w:type="dxa"/>
              <w:bottom w:w="115" w:type="dxa"/>
              <w:right w:w="115" w:type="dxa"/>
            </w:tcMar>
            <w:vAlign w:val="center"/>
          </w:tcPr>
          <w:p w:rsidR="006471DB" w:rsidRPr="004C2977" w:rsidRDefault="006471DB" w:rsidP="004C2977">
            <w:pPr>
              <w:jc w:val="center"/>
              <w:rPr>
                <w:rFonts w:ascii="Arial" w:hAnsi="Arial" w:cs="Arial"/>
                <w:sz w:val="20"/>
                <w:szCs w:val="20"/>
              </w:rPr>
            </w:pPr>
          </w:p>
        </w:tc>
        <w:tc>
          <w:tcPr>
            <w:tcW w:w="4187" w:type="dxa"/>
            <w:tcMar>
              <w:top w:w="115" w:type="dxa"/>
              <w:left w:w="115" w:type="dxa"/>
              <w:bottom w:w="115" w:type="dxa"/>
              <w:right w:w="115" w:type="dxa"/>
            </w:tcMar>
            <w:vAlign w:val="center"/>
          </w:tcPr>
          <w:p w:rsidR="006471DB" w:rsidRPr="004C2977" w:rsidRDefault="006471DB" w:rsidP="004C2977">
            <w:pPr>
              <w:jc w:val="center"/>
              <w:rPr>
                <w:rFonts w:ascii="Arial" w:hAnsi="Arial" w:cs="Arial"/>
                <w:color w:val="000000"/>
                <w:sz w:val="20"/>
                <w:szCs w:val="20"/>
              </w:rPr>
            </w:pPr>
            <w:r w:rsidRPr="004C2977">
              <w:rPr>
                <w:rFonts w:ascii="Arial" w:hAnsi="Arial" w:cs="Arial"/>
                <w:color w:val="000000"/>
                <w:sz w:val="20"/>
                <w:szCs w:val="20"/>
              </w:rPr>
              <w:t>CM41a AR Family Service Review Report JFS01417</w:t>
            </w:r>
          </w:p>
        </w:tc>
        <w:tc>
          <w:tcPr>
            <w:tcW w:w="3877" w:type="dxa"/>
            <w:tcMar>
              <w:top w:w="115" w:type="dxa"/>
              <w:left w:w="115" w:type="dxa"/>
              <w:bottom w:w="115" w:type="dxa"/>
              <w:right w:w="115" w:type="dxa"/>
            </w:tcMar>
            <w:vAlign w:val="center"/>
          </w:tcPr>
          <w:p w:rsidR="006471DB" w:rsidRPr="004C2977" w:rsidRDefault="006471DB" w:rsidP="006471DB">
            <w:pPr>
              <w:rPr>
                <w:rFonts w:ascii="Arial" w:hAnsi="Arial" w:cs="Arial"/>
                <w:color w:val="000000"/>
                <w:sz w:val="20"/>
                <w:szCs w:val="20"/>
              </w:rPr>
            </w:pPr>
            <w:r w:rsidRPr="00175D44">
              <w:rPr>
                <w:rFonts w:ascii="Arial" w:hAnsi="Arial" w:cs="Arial"/>
                <w:color w:val="000000"/>
                <w:sz w:val="20"/>
                <w:szCs w:val="20"/>
              </w:rPr>
              <w:t>The AR Family Service Plan Review Report JFS01417 is now available in SACWIS for Alternative Response Counties.</w:t>
            </w:r>
          </w:p>
        </w:tc>
      </w:tr>
      <w:tr w:rsidR="006471DB" w:rsidRPr="009A4E8B" w:rsidTr="004C2977">
        <w:trPr>
          <w:cantSplit/>
          <w:trHeight w:val="1000"/>
        </w:trPr>
        <w:tc>
          <w:tcPr>
            <w:tcW w:w="1967" w:type="dxa"/>
            <w:vAlign w:val="center"/>
          </w:tcPr>
          <w:p w:rsidR="006471DB" w:rsidRPr="004C2977" w:rsidRDefault="006471DB" w:rsidP="004C2977">
            <w:pPr>
              <w:jc w:val="center"/>
              <w:rPr>
                <w:rFonts w:ascii="Arial" w:hAnsi="Arial" w:cs="Arial"/>
                <w:sz w:val="20"/>
                <w:szCs w:val="20"/>
              </w:rPr>
            </w:pPr>
            <w:r>
              <w:rPr>
                <w:rFonts w:ascii="Arial" w:hAnsi="Arial" w:cs="Arial"/>
                <w:sz w:val="20"/>
                <w:szCs w:val="20"/>
              </w:rPr>
              <w:t>Case</w:t>
            </w:r>
          </w:p>
        </w:tc>
        <w:tc>
          <w:tcPr>
            <w:tcW w:w="1342" w:type="dxa"/>
            <w:tcMar>
              <w:top w:w="115" w:type="dxa"/>
              <w:left w:w="115" w:type="dxa"/>
              <w:bottom w:w="115" w:type="dxa"/>
              <w:right w:w="115" w:type="dxa"/>
            </w:tcMar>
            <w:vAlign w:val="center"/>
          </w:tcPr>
          <w:p w:rsidR="006471DB" w:rsidRPr="004C2977" w:rsidRDefault="006471DB" w:rsidP="004C2977">
            <w:pPr>
              <w:jc w:val="center"/>
              <w:rPr>
                <w:rFonts w:ascii="Arial" w:hAnsi="Arial" w:cs="Arial"/>
                <w:color w:val="000000"/>
                <w:sz w:val="20"/>
                <w:szCs w:val="20"/>
              </w:rPr>
            </w:pPr>
            <w:r w:rsidRPr="004C2977">
              <w:rPr>
                <w:rFonts w:ascii="Arial" w:hAnsi="Arial" w:cs="Arial"/>
                <w:color w:val="000000"/>
                <w:sz w:val="20"/>
                <w:szCs w:val="20"/>
              </w:rPr>
              <w:t>11928</w:t>
            </w:r>
          </w:p>
        </w:tc>
        <w:tc>
          <w:tcPr>
            <w:tcW w:w="934" w:type="dxa"/>
            <w:tcMar>
              <w:top w:w="115" w:type="dxa"/>
              <w:left w:w="115" w:type="dxa"/>
              <w:bottom w:w="115" w:type="dxa"/>
              <w:right w:w="115" w:type="dxa"/>
            </w:tcMar>
            <w:vAlign w:val="center"/>
          </w:tcPr>
          <w:p w:rsidR="006471DB" w:rsidRPr="004C2977" w:rsidRDefault="006471DB" w:rsidP="004C2977">
            <w:pPr>
              <w:jc w:val="center"/>
              <w:rPr>
                <w:rFonts w:ascii="Arial" w:hAnsi="Arial" w:cs="Arial"/>
                <w:sz w:val="20"/>
                <w:szCs w:val="20"/>
              </w:rPr>
            </w:pPr>
          </w:p>
        </w:tc>
        <w:tc>
          <w:tcPr>
            <w:tcW w:w="970" w:type="dxa"/>
            <w:tcMar>
              <w:top w:w="115" w:type="dxa"/>
              <w:left w:w="115" w:type="dxa"/>
              <w:bottom w:w="115" w:type="dxa"/>
              <w:right w:w="115" w:type="dxa"/>
            </w:tcMar>
            <w:vAlign w:val="center"/>
          </w:tcPr>
          <w:p w:rsidR="006471DB" w:rsidRPr="004C2977" w:rsidRDefault="006471DB" w:rsidP="004C2977">
            <w:pPr>
              <w:jc w:val="center"/>
              <w:rPr>
                <w:rFonts w:ascii="Arial" w:hAnsi="Arial" w:cs="Arial"/>
                <w:sz w:val="20"/>
                <w:szCs w:val="20"/>
              </w:rPr>
            </w:pPr>
          </w:p>
        </w:tc>
        <w:tc>
          <w:tcPr>
            <w:tcW w:w="4187" w:type="dxa"/>
            <w:tcMar>
              <w:top w:w="115" w:type="dxa"/>
              <w:left w:w="115" w:type="dxa"/>
              <w:bottom w:w="115" w:type="dxa"/>
              <w:right w:w="115" w:type="dxa"/>
            </w:tcMar>
            <w:vAlign w:val="center"/>
          </w:tcPr>
          <w:p w:rsidR="006471DB" w:rsidRPr="004C2977" w:rsidRDefault="006471DB" w:rsidP="004C2977">
            <w:pPr>
              <w:jc w:val="center"/>
              <w:rPr>
                <w:rFonts w:ascii="Arial" w:hAnsi="Arial" w:cs="Arial"/>
                <w:sz w:val="20"/>
                <w:szCs w:val="20"/>
              </w:rPr>
            </w:pPr>
            <w:r w:rsidRPr="004C2977">
              <w:rPr>
                <w:rFonts w:ascii="Arial" w:hAnsi="Arial" w:cs="Arial"/>
                <w:sz w:val="20"/>
                <w:szCs w:val="20"/>
              </w:rPr>
              <w:t>CM52 - Case Transfer Impact due to AR Family Service Plan and AR Family Service Review</w:t>
            </w:r>
          </w:p>
        </w:tc>
        <w:tc>
          <w:tcPr>
            <w:tcW w:w="3877" w:type="dxa"/>
            <w:tcMar>
              <w:top w:w="115" w:type="dxa"/>
              <w:left w:w="115" w:type="dxa"/>
              <w:bottom w:w="115" w:type="dxa"/>
              <w:right w:w="115" w:type="dxa"/>
            </w:tcMar>
            <w:vAlign w:val="center"/>
          </w:tcPr>
          <w:p w:rsidR="006471DB" w:rsidRPr="004C2977" w:rsidRDefault="007B11DC" w:rsidP="006471DB">
            <w:pPr>
              <w:rPr>
                <w:rFonts w:ascii="Arial" w:hAnsi="Arial" w:cs="Arial"/>
                <w:color w:val="000000"/>
                <w:sz w:val="20"/>
                <w:szCs w:val="20"/>
              </w:rPr>
            </w:pPr>
            <w:r>
              <w:rPr>
                <w:rFonts w:ascii="Arial" w:hAnsi="Arial" w:cs="Arial"/>
                <w:color w:val="000000"/>
                <w:sz w:val="20"/>
                <w:szCs w:val="20"/>
              </w:rPr>
              <w:t>The Case Transfer Imp</w:t>
            </w:r>
            <w:r w:rsidR="006471DB" w:rsidRPr="004C2977">
              <w:rPr>
                <w:rFonts w:ascii="Arial" w:hAnsi="Arial" w:cs="Arial"/>
                <w:color w:val="000000"/>
                <w:sz w:val="20"/>
                <w:szCs w:val="20"/>
              </w:rPr>
              <w:t>act due to AR Family Service Plan is functioning correctly as it does not allow a case transfer to occur if an AR Family Service Plan is Pending Approval.</w:t>
            </w:r>
          </w:p>
        </w:tc>
      </w:tr>
      <w:tr w:rsidR="006471DB" w:rsidRPr="009A4E8B" w:rsidTr="004C2977">
        <w:trPr>
          <w:cantSplit/>
          <w:trHeight w:val="1000"/>
        </w:trPr>
        <w:tc>
          <w:tcPr>
            <w:tcW w:w="1967" w:type="dxa"/>
            <w:vAlign w:val="center"/>
          </w:tcPr>
          <w:p w:rsidR="006471DB" w:rsidRPr="004C2977" w:rsidRDefault="006471DB" w:rsidP="004C2977">
            <w:pPr>
              <w:jc w:val="center"/>
              <w:rPr>
                <w:rFonts w:ascii="Arial" w:hAnsi="Arial" w:cs="Arial"/>
                <w:sz w:val="20"/>
                <w:szCs w:val="20"/>
              </w:rPr>
            </w:pPr>
            <w:r>
              <w:rPr>
                <w:rFonts w:ascii="Arial" w:hAnsi="Arial" w:cs="Arial"/>
                <w:sz w:val="20"/>
                <w:szCs w:val="20"/>
              </w:rPr>
              <w:t>Case</w:t>
            </w:r>
          </w:p>
        </w:tc>
        <w:tc>
          <w:tcPr>
            <w:tcW w:w="1342" w:type="dxa"/>
            <w:tcMar>
              <w:top w:w="115" w:type="dxa"/>
              <w:left w:w="115" w:type="dxa"/>
              <w:bottom w:w="115" w:type="dxa"/>
              <w:right w:w="115" w:type="dxa"/>
            </w:tcMar>
            <w:vAlign w:val="center"/>
          </w:tcPr>
          <w:p w:rsidR="006471DB" w:rsidRPr="004C2977" w:rsidRDefault="006471DB" w:rsidP="004C2977">
            <w:pPr>
              <w:jc w:val="center"/>
              <w:rPr>
                <w:rFonts w:ascii="Arial" w:hAnsi="Arial" w:cs="Arial"/>
                <w:color w:val="000000"/>
                <w:sz w:val="20"/>
                <w:szCs w:val="20"/>
              </w:rPr>
            </w:pPr>
            <w:r w:rsidRPr="004C2977">
              <w:rPr>
                <w:rFonts w:ascii="Arial" w:hAnsi="Arial" w:cs="Arial"/>
                <w:color w:val="000000"/>
                <w:sz w:val="20"/>
                <w:szCs w:val="20"/>
              </w:rPr>
              <w:t>12967</w:t>
            </w:r>
          </w:p>
        </w:tc>
        <w:tc>
          <w:tcPr>
            <w:tcW w:w="934" w:type="dxa"/>
            <w:tcMar>
              <w:top w:w="115" w:type="dxa"/>
              <w:left w:w="115" w:type="dxa"/>
              <w:bottom w:w="115" w:type="dxa"/>
              <w:right w:w="115" w:type="dxa"/>
            </w:tcMar>
            <w:vAlign w:val="center"/>
          </w:tcPr>
          <w:p w:rsidR="006471DB" w:rsidRPr="004C2977" w:rsidRDefault="006471DB" w:rsidP="004C2977">
            <w:pPr>
              <w:jc w:val="center"/>
              <w:rPr>
                <w:rFonts w:ascii="Arial" w:hAnsi="Arial" w:cs="Arial"/>
                <w:sz w:val="20"/>
                <w:szCs w:val="20"/>
              </w:rPr>
            </w:pPr>
          </w:p>
        </w:tc>
        <w:tc>
          <w:tcPr>
            <w:tcW w:w="970" w:type="dxa"/>
            <w:tcMar>
              <w:top w:w="115" w:type="dxa"/>
              <w:left w:w="115" w:type="dxa"/>
              <w:bottom w:w="115" w:type="dxa"/>
              <w:right w:w="115" w:type="dxa"/>
            </w:tcMar>
            <w:vAlign w:val="center"/>
          </w:tcPr>
          <w:p w:rsidR="006471DB" w:rsidRPr="004C2977" w:rsidRDefault="006471DB" w:rsidP="004C2977">
            <w:pPr>
              <w:jc w:val="center"/>
              <w:rPr>
                <w:rFonts w:ascii="Arial" w:hAnsi="Arial" w:cs="Arial"/>
                <w:sz w:val="20"/>
                <w:szCs w:val="20"/>
              </w:rPr>
            </w:pPr>
            <w:r w:rsidRPr="004C2977">
              <w:rPr>
                <w:rFonts w:ascii="Arial" w:hAnsi="Arial" w:cs="Arial"/>
                <w:sz w:val="20"/>
                <w:szCs w:val="20"/>
              </w:rPr>
              <w:t>118</w:t>
            </w:r>
          </w:p>
        </w:tc>
        <w:tc>
          <w:tcPr>
            <w:tcW w:w="4187" w:type="dxa"/>
            <w:tcMar>
              <w:top w:w="115" w:type="dxa"/>
              <w:left w:w="115" w:type="dxa"/>
              <w:bottom w:w="115" w:type="dxa"/>
              <w:right w:w="115" w:type="dxa"/>
            </w:tcMar>
            <w:vAlign w:val="center"/>
          </w:tcPr>
          <w:p w:rsidR="006471DB" w:rsidRPr="004C2977" w:rsidRDefault="006471DB" w:rsidP="004C2977">
            <w:pPr>
              <w:jc w:val="center"/>
              <w:rPr>
                <w:rFonts w:ascii="Arial" w:hAnsi="Arial" w:cs="Arial"/>
                <w:color w:val="000000"/>
                <w:sz w:val="20"/>
                <w:szCs w:val="20"/>
              </w:rPr>
            </w:pPr>
            <w:r w:rsidRPr="004C2977">
              <w:rPr>
                <w:rFonts w:ascii="Arial" w:hAnsi="Arial" w:cs="Arial"/>
                <w:color w:val="000000"/>
                <w:sz w:val="20"/>
                <w:szCs w:val="20"/>
              </w:rPr>
              <w:t>Rpt 118 Activity Log Report - Filter criteria needs to include the selection of multiple created by</w:t>
            </w:r>
          </w:p>
        </w:tc>
        <w:tc>
          <w:tcPr>
            <w:tcW w:w="3877" w:type="dxa"/>
            <w:tcMar>
              <w:top w:w="115" w:type="dxa"/>
              <w:left w:w="115" w:type="dxa"/>
              <w:bottom w:w="115" w:type="dxa"/>
              <w:right w:w="115" w:type="dxa"/>
            </w:tcMar>
            <w:vAlign w:val="center"/>
          </w:tcPr>
          <w:p w:rsidR="006471DB" w:rsidRPr="004C2977" w:rsidRDefault="006471DB" w:rsidP="006471DB">
            <w:pPr>
              <w:rPr>
                <w:rFonts w:ascii="Arial" w:hAnsi="Arial" w:cs="Arial"/>
                <w:color w:val="000000"/>
                <w:sz w:val="20"/>
                <w:szCs w:val="20"/>
              </w:rPr>
            </w:pPr>
            <w:r w:rsidRPr="004C2977">
              <w:rPr>
                <w:rFonts w:ascii="Arial" w:hAnsi="Arial" w:cs="Arial"/>
                <w:color w:val="000000"/>
                <w:sz w:val="20"/>
                <w:szCs w:val="20"/>
              </w:rPr>
              <w:t>Activity log report updated to accommodate changes with activity log advanced filter criteria.</w:t>
            </w:r>
          </w:p>
        </w:tc>
      </w:tr>
      <w:tr w:rsidR="006471DB" w:rsidRPr="009A4E8B" w:rsidTr="004C2977">
        <w:trPr>
          <w:cantSplit/>
          <w:trHeight w:val="1000"/>
        </w:trPr>
        <w:tc>
          <w:tcPr>
            <w:tcW w:w="1967" w:type="dxa"/>
            <w:vAlign w:val="center"/>
          </w:tcPr>
          <w:p w:rsidR="006471DB" w:rsidRPr="004C2977" w:rsidRDefault="006471DB" w:rsidP="004C2977">
            <w:pPr>
              <w:jc w:val="center"/>
              <w:rPr>
                <w:rFonts w:ascii="Arial" w:hAnsi="Arial" w:cs="Arial"/>
                <w:sz w:val="20"/>
                <w:szCs w:val="20"/>
              </w:rPr>
            </w:pPr>
            <w:r>
              <w:rPr>
                <w:rFonts w:ascii="Arial" w:hAnsi="Arial" w:cs="Arial"/>
                <w:sz w:val="20"/>
                <w:szCs w:val="20"/>
              </w:rPr>
              <w:t>Case</w:t>
            </w:r>
          </w:p>
        </w:tc>
        <w:tc>
          <w:tcPr>
            <w:tcW w:w="1342" w:type="dxa"/>
            <w:tcMar>
              <w:top w:w="115" w:type="dxa"/>
              <w:left w:w="115" w:type="dxa"/>
              <w:bottom w:w="115" w:type="dxa"/>
              <w:right w:w="115" w:type="dxa"/>
            </w:tcMar>
            <w:vAlign w:val="center"/>
          </w:tcPr>
          <w:p w:rsidR="006471DB" w:rsidRPr="004C2977" w:rsidRDefault="006471DB" w:rsidP="004C2977">
            <w:pPr>
              <w:jc w:val="center"/>
              <w:rPr>
                <w:rFonts w:ascii="Arial" w:hAnsi="Arial" w:cs="Arial"/>
                <w:color w:val="000000"/>
                <w:sz w:val="20"/>
                <w:szCs w:val="20"/>
              </w:rPr>
            </w:pPr>
            <w:r w:rsidRPr="004C2977">
              <w:rPr>
                <w:rFonts w:ascii="Arial" w:hAnsi="Arial" w:cs="Arial"/>
                <w:color w:val="000000"/>
                <w:sz w:val="20"/>
                <w:szCs w:val="20"/>
              </w:rPr>
              <w:t>13061</w:t>
            </w:r>
          </w:p>
        </w:tc>
        <w:tc>
          <w:tcPr>
            <w:tcW w:w="934" w:type="dxa"/>
            <w:tcMar>
              <w:top w:w="115" w:type="dxa"/>
              <w:left w:w="115" w:type="dxa"/>
              <w:bottom w:w="115" w:type="dxa"/>
              <w:right w:w="115" w:type="dxa"/>
            </w:tcMar>
            <w:vAlign w:val="center"/>
          </w:tcPr>
          <w:p w:rsidR="006471DB" w:rsidRPr="004C2977" w:rsidRDefault="006471DB" w:rsidP="004C2977">
            <w:pPr>
              <w:jc w:val="center"/>
              <w:rPr>
                <w:rFonts w:ascii="Arial" w:hAnsi="Arial" w:cs="Arial"/>
                <w:sz w:val="20"/>
                <w:szCs w:val="20"/>
              </w:rPr>
            </w:pPr>
          </w:p>
        </w:tc>
        <w:tc>
          <w:tcPr>
            <w:tcW w:w="970" w:type="dxa"/>
            <w:tcMar>
              <w:top w:w="115" w:type="dxa"/>
              <w:left w:w="115" w:type="dxa"/>
              <w:bottom w:w="115" w:type="dxa"/>
              <w:right w:w="115" w:type="dxa"/>
            </w:tcMar>
            <w:vAlign w:val="center"/>
          </w:tcPr>
          <w:p w:rsidR="006471DB" w:rsidRPr="004C2977" w:rsidRDefault="006471DB" w:rsidP="004C2977">
            <w:pPr>
              <w:jc w:val="center"/>
              <w:rPr>
                <w:rFonts w:ascii="Arial" w:hAnsi="Arial" w:cs="Arial"/>
                <w:sz w:val="20"/>
                <w:szCs w:val="20"/>
              </w:rPr>
            </w:pPr>
          </w:p>
        </w:tc>
        <w:tc>
          <w:tcPr>
            <w:tcW w:w="4187" w:type="dxa"/>
            <w:tcMar>
              <w:top w:w="115" w:type="dxa"/>
              <w:left w:w="115" w:type="dxa"/>
              <w:bottom w:w="115" w:type="dxa"/>
              <w:right w:w="115" w:type="dxa"/>
            </w:tcMar>
            <w:vAlign w:val="center"/>
          </w:tcPr>
          <w:p w:rsidR="006471DB" w:rsidRPr="004C2977" w:rsidRDefault="006471DB" w:rsidP="004C2977">
            <w:pPr>
              <w:jc w:val="center"/>
              <w:rPr>
                <w:rFonts w:ascii="Arial" w:hAnsi="Arial" w:cs="Arial"/>
                <w:sz w:val="20"/>
                <w:szCs w:val="20"/>
              </w:rPr>
            </w:pPr>
            <w:r w:rsidRPr="004C2977">
              <w:rPr>
                <w:rFonts w:ascii="Arial" w:hAnsi="Arial" w:cs="Arial"/>
                <w:sz w:val="20"/>
                <w:szCs w:val="20"/>
              </w:rPr>
              <w:t>CM07 - Initial Removal "Reason for Removal" list box</w:t>
            </w:r>
          </w:p>
        </w:tc>
        <w:tc>
          <w:tcPr>
            <w:tcW w:w="3877" w:type="dxa"/>
            <w:tcMar>
              <w:top w:w="115" w:type="dxa"/>
              <w:left w:w="115" w:type="dxa"/>
              <w:bottom w:w="115" w:type="dxa"/>
              <w:right w:w="115" w:type="dxa"/>
            </w:tcMar>
            <w:vAlign w:val="center"/>
          </w:tcPr>
          <w:p w:rsidR="006471DB" w:rsidRPr="004C2977" w:rsidRDefault="006471DB" w:rsidP="007B11DC">
            <w:pPr>
              <w:rPr>
                <w:rFonts w:ascii="Arial" w:hAnsi="Arial" w:cs="Arial"/>
                <w:color w:val="000000"/>
                <w:sz w:val="20"/>
                <w:szCs w:val="20"/>
              </w:rPr>
            </w:pPr>
            <w:r w:rsidRPr="00175D44">
              <w:rPr>
                <w:rFonts w:ascii="Arial" w:hAnsi="Arial" w:cs="Arial"/>
                <w:color w:val="000000"/>
                <w:sz w:val="20"/>
                <w:szCs w:val="20"/>
              </w:rPr>
              <w:t>New functionality, users will now be required to select the "Primary" Reason for Removal from a dropdown box on the Initial Removal screen.  User will still have the ability to select additional Removal Reasons using the list box is necessary.</w:t>
            </w:r>
          </w:p>
        </w:tc>
      </w:tr>
      <w:tr w:rsidR="006471DB" w:rsidRPr="009A4E8B" w:rsidTr="004C2977">
        <w:trPr>
          <w:cantSplit/>
          <w:trHeight w:val="1000"/>
        </w:trPr>
        <w:tc>
          <w:tcPr>
            <w:tcW w:w="1967" w:type="dxa"/>
            <w:vAlign w:val="center"/>
          </w:tcPr>
          <w:p w:rsidR="006471DB" w:rsidRPr="004C2977" w:rsidRDefault="006471DB" w:rsidP="004C2977">
            <w:pPr>
              <w:jc w:val="center"/>
              <w:rPr>
                <w:rFonts w:ascii="Arial" w:hAnsi="Arial" w:cs="Arial"/>
                <w:sz w:val="20"/>
                <w:szCs w:val="20"/>
              </w:rPr>
            </w:pPr>
            <w:r>
              <w:rPr>
                <w:rFonts w:ascii="Arial" w:hAnsi="Arial" w:cs="Arial"/>
                <w:sz w:val="20"/>
                <w:szCs w:val="20"/>
              </w:rPr>
              <w:lastRenderedPageBreak/>
              <w:t>Case</w:t>
            </w:r>
          </w:p>
        </w:tc>
        <w:tc>
          <w:tcPr>
            <w:tcW w:w="1342" w:type="dxa"/>
            <w:tcMar>
              <w:top w:w="115" w:type="dxa"/>
              <w:left w:w="115" w:type="dxa"/>
              <w:bottom w:w="115" w:type="dxa"/>
              <w:right w:w="115" w:type="dxa"/>
            </w:tcMar>
            <w:vAlign w:val="center"/>
          </w:tcPr>
          <w:p w:rsidR="006471DB" w:rsidRPr="004C2977" w:rsidRDefault="006471DB" w:rsidP="004C2977">
            <w:pPr>
              <w:jc w:val="center"/>
              <w:rPr>
                <w:rFonts w:ascii="Arial" w:hAnsi="Arial" w:cs="Arial"/>
                <w:color w:val="000000"/>
                <w:sz w:val="20"/>
                <w:szCs w:val="20"/>
              </w:rPr>
            </w:pPr>
            <w:r w:rsidRPr="004C2977">
              <w:rPr>
                <w:rFonts w:ascii="Arial" w:hAnsi="Arial" w:cs="Arial"/>
                <w:color w:val="000000"/>
                <w:sz w:val="20"/>
                <w:szCs w:val="20"/>
              </w:rPr>
              <w:t>13063</w:t>
            </w:r>
          </w:p>
        </w:tc>
        <w:tc>
          <w:tcPr>
            <w:tcW w:w="934" w:type="dxa"/>
            <w:tcMar>
              <w:top w:w="115" w:type="dxa"/>
              <w:left w:w="115" w:type="dxa"/>
              <w:bottom w:w="115" w:type="dxa"/>
              <w:right w:w="115" w:type="dxa"/>
            </w:tcMar>
            <w:vAlign w:val="center"/>
          </w:tcPr>
          <w:p w:rsidR="006471DB" w:rsidRPr="004C2977" w:rsidRDefault="006471DB" w:rsidP="004C2977">
            <w:pPr>
              <w:jc w:val="center"/>
              <w:rPr>
                <w:rFonts w:ascii="Arial" w:hAnsi="Arial" w:cs="Arial"/>
                <w:sz w:val="20"/>
                <w:szCs w:val="20"/>
              </w:rPr>
            </w:pPr>
          </w:p>
        </w:tc>
        <w:tc>
          <w:tcPr>
            <w:tcW w:w="970" w:type="dxa"/>
            <w:tcMar>
              <w:top w:w="115" w:type="dxa"/>
              <w:left w:w="115" w:type="dxa"/>
              <w:bottom w:w="115" w:type="dxa"/>
              <w:right w:w="115" w:type="dxa"/>
            </w:tcMar>
            <w:vAlign w:val="center"/>
          </w:tcPr>
          <w:p w:rsidR="006471DB" w:rsidRPr="004C2977" w:rsidRDefault="006471DB" w:rsidP="004C2977">
            <w:pPr>
              <w:jc w:val="center"/>
              <w:rPr>
                <w:rFonts w:ascii="Arial" w:hAnsi="Arial" w:cs="Arial"/>
                <w:sz w:val="20"/>
                <w:szCs w:val="20"/>
              </w:rPr>
            </w:pPr>
          </w:p>
        </w:tc>
        <w:tc>
          <w:tcPr>
            <w:tcW w:w="4187" w:type="dxa"/>
            <w:tcMar>
              <w:top w:w="115" w:type="dxa"/>
              <w:left w:w="115" w:type="dxa"/>
              <w:bottom w:w="115" w:type="dxa"/>
              <w:right w:w="115" w:type="dxa"/>
            </w:tcMar>
            <w:vAlign w:val="center"/>
          </w:tcPr>
          <w:p w:rsidR="006471DB" w:rsidRPr="004C2977" w:rsidRDefault="006471DB" w:rsidP="004C2977">
            <w:pPr>
              <w:jc w:val="center"/>
              <w:rPr>
                <w:rFonts w:ascii="Arial" w:hAnsi="Arial" w:cs="Arial"/>
                <w:sz w:val="20"/>
                <w:szCs w:val="20"/>
              </w:rPr>
            </w:pPr>
            <w:r w:rsidRPr="004C2977">
              <w:rPr>
                <w:rFonts w:ascii="Arial" w:hAnsi="Arial" w:cs="Arial"/>
                <w:sz w:val="20"/>
                <w:szCs w:val="20"/>
              </w:rPr>
              <w:t>CM09 - record placement</w:t>
            </w:r>
          </w:p>
        </w:tc>
        <w:tc>
          <w:tcPr>
            <w:tcW w:w="3877" w:type="dxa"/>
            <w:tcMar>
              <w:top w:w="115" w:type="dxa"/>
              <w:left w:w="115" w:type="dxa"/>
              <w:bottom w:w="115" w:type="dxa"/>
              <w:right w:w="115" w:type="dxa"/>
            </w:tcMar>
            <w:vAlign w:val="center"/>
          </w:tcPr>
          <w:p w:rsidR="006471DB" w:rsidRPr="004C2977" w:rsidRDefault="006471DB" w:rsidP="006471DB">
            <w:pPr>
              <w:rPr>
                <w:rFonts w:ascii="Arial" w:hAnsi="Arial" w:cs="Arial"/>
                <w:sz w:val="20"/>
                <w:szCs w:val="20"/>
              </w:rPr>
            </w:pPr>
            <w:r w:rsidRPr="00175D44">
              <w:rPr>
                <w:rFonts w:ascii="Arial" w:hAnsi="Arial" w:cs="Arial"/>
                <w:sz w:val="20"/>
                <w:szCs w:val="20"/>
              </w:rPr>
              <w:t>For Protect Ohio Counties if a user selects the circumstance of Non-Custody Kinship Placement in the Initial Removal record, then when the user creates the placement, the application will validate upon marking the placement as complete the service type for the placement is Kinship Care Relative Home or Kinship Care Non-Relative Home.</w:t>
            </w:r>
          </w:p>
        </w:tc>
      </w:tr>
      <w:tr w:rsidR="006471DB" w:rsidRPr="009A4E8B" w:rsidTr="004C2977">
        <w:trPr>
          <w:cantSplit/>
          <w:trHeight w:val="1000"/>
        </w:trPr>
        <w:tc>
          <w:tcPr>
            <w:tcW w:w="1967" w:type="dxa"/>
            <w:vAlign w:val="center"/>
          </w:tcPr>
          <w:p w:rsidR="006471DB" w:rsidRPr="004C2977" w:rsidRDefault="006471DB" w:rsidP="004C2977">
            <w:pPr>
              <w:jc w:val="center"/>
              <w:rPr>
                <w:rFonts w:ascii="Arial" w:hAnsi="Arial" w:cs="Arial"/>
                <w:sz w:val="20"/>
                <w:szCs w:val="20"/>
              </w:rPr>
            </w:pPr>
            <w:r>
              <w:rPr>
                <w:rFonts w:ascii="Arial" w:hAnsi="Arial" w:cs="Arial"/>
                <w:sz w:val="20"/>
                <w:szCs w:val="20"/>
              </w:rPr>
              <w:t>Case</w:t>
            </w:r>
          </w:p>
        </w:tc>
        <w:tc>
          <w:tcPr>
            <w:tcW w:w="1342" w:type="dxa"/>
            <w:tcMar>
              <w:top w:w="115" w:type="dxa"/>
              <w:left w:w="115" w:type="dxa"/>
              <w:bottom w:w="115" w:type="dxa"/>
              <w:right w:w="115" w:type="dxa"/>
            </w:tcMar>
            <w:vAlign w:val="center"/>
          </w:tcPr>
          <w:p w:rsidR="006471DB" w:rsidRPr="004C2977" w:rsidRDefault="006471DB" w:rsidP="004C2977">
            <w:pPr>
              <w:jc w:val="center"/>
              <w:rPr>
                <w:rFonts w:ascii="Arial" w:hAnsi="Arial" w:cs="Arial"/>
                <w:color w:val="000000"/>
                <w:sz w:val="20"/>
                <w:szCs w:val="20"/>
              </w:rPr>
            </w:pPr>
            <w:r w:rsidRPr="004C2977">
              <w:rPr>
                <w:rFonts w:ascii="Arial" w:hAnsi="Arial" w:cs="Arial"/>
                <w:color w:val="000000"/>
                <w:sz w:val="20"/>
                <w:szCs w:val="20"/>
              </w:rPr>
              <w:t>13094</w:t>
            </w:r>
          </w:p>
        </w:tc>
        <w:tc>
          <w:tcPr>
            <w:tcW w:w="934" w:type="dxa"/>
            <w:tcMar>
              <w:top w:w="115" w:type="dxa"/>
              <w:left w:w="115" w:type="dxa"/>
              <w:bottom w:w="115" w:type="dxa"/>
              <w:right w:w="115" w:type="dxa"/>
            </w:tcMar>
            <w:vAlign w:val="center"/>
          </w:tcPr>
          <w:p w:rsidR="006471DB" w:rsidRPr="004C2977" w:rsidRDefault="006471DB" w:rsidP="004C2977">
            <w:pPr>
              <w:jc w:val="center"/>
              <w:rPr>
                <w:rFonts w:ascii="Arial" w:hAnsi="Arial" w:cs="Arial"/>
                <w:sz w:val="20"/>
                <w:szCs w:val="20"/>
              </w:rPr>
            </w:pPr>
          </w:p>
        </w:tc>
        <w:tc>
          <w:tcPr>
            <w:tcW w:w="970" w:type="dxa"/>
            <w:tcMar>
              <w:top w:w="115" w:type="dxa"/>
              <w:left w:w="115" w:type="dxa"/>
              <w:bottom w:w="115" w:type="dxa"/>
              <w:right w:w="115" w:type="dxa"/>
            </w:tcMar>
            <w:vAlign w:val="center"/>
          </w:tcPr>
          <w:p w:rsidR="006471DB" w:rsidRPr="004C2977" w:rsidRDefault="006471DB" w:rsidP="004C2977">
            <w:pPr>
              <w:jc w:val="center"/>
              <w:rPr>
                <w:rFonts w:ascii="Arial" w:hAnsi="Arial" w:cs="Arial"/>
                <w:sz w:val="20"/>
                <w:szCs w:val="20"/>
              </w:rPr>
            </w:pPr>
          </w:p>
        </w:tc>
        <w:tc>
          <w:tcPr>
            <w:tcW w:w="4187" w:type="dxa"/>
            <w:tcMar>
              <w:top w:w="115" w:type="dxa"/>
              <w:left w:w="115" w:type="dxa"/>
              <w:bottom w:w="115" w:type="dxa"/>
              <w:right w:w="115" w:type="dxa"/>
            </w:tcMar>
            <w:vAlign w:val="center"/>
          </w:tcPr>
          <w:p w:rsidR="006471DB" w:rsidRPr="004C2977" w:rsidRDefault="006471DB" w:rsidP="004C2977">
            <w:pPr>
              <w:jc w:val="center"/>
              <w:rPr>
                <w:rFonts w:ascii="Arial" w:hAnsi="Arial" w:cs="Arial"/>
                <w:sz w:val="20"/>
                <w:szCs w:val="20"/>
              </w:rPr>
            </w:pPr>
            <w:r w:rsidRPr="004C2977">
              <w:rPr>
                <w:rFonts w:ascii="Arial" w:hAnsi="Arial" w:cs="Arial"/>
                <w:sz w:val="20"/>
                <w:szCs w:val="20"/>
              </w:rPr>
              <w:t>CM07 - Initial Removal filter criteria needs to save after reviewing an initial removal record</w:t>
            </w:r>
          </w:p>
        </w:tc>
        <w:tc>
          <w:tcPr>
            <w:tcW w:w="3877" w:type="dxa"/>
            <w:tcMar>
              <w:top w:w="115" w:type="dxa"/>
              <w:left w:w="115" w:type="dxa"/>
              <w:bottom w:w="115" w:type="dxa"/>
              <w:right w:w="115" w:type="dxa"/>
            </w:tcMar>
            <w:vAlign w:val="center"/>
          </w:tcPr>
          <w:p w:rsidR="006471DB" w:rsidRPr="004C2977" w:rsidRDefault="007B11DC" w:rsidP="006471DB">
            <w:pPr>
              <w:rPr>
                <w:rFonts w:ascii="Arial" w:hAnsi="Arial" w:cs="Arial"/>
                <w:color w:val="000000"/>
                <w:sz w:val="20"/>
                <w:szCs w:val="20"/>
              </w:rPr>
            </w:pPr>
            <w:r w:rsidRPr="007B11DC">
              <w:rPr>
                <w:rFonts w:ascii="Arial" w:hAnsi="Arial" w:cs="Arial"/>
                <w:color w:val="000000"/>
                <w:sz w:val="20"/>
                <w:szCs w:val="20"/>
              </w:rPr>
              <w:t>When a user selects filter criteria for initial removal, when the user reviews a record and selects close, upon returning to the history page, the filter criteria is displayed.</w:t>
            </w:r>
          </w:p>
        </w:tc>
      </w:tr>
      <w:tr w:rsidR="006471DB" w:rsidRPr="009A4E8B" w:rsidTr="004C2977">
        <w:trPr>
          <w:cantSplit/>
          <w:trHeight w:val="1000"/>
        </w:trPr>
        <w:tc>
          <w:tcPr>
            <w:tcW w:w="1967" w:type="dxa"/>
            <w:vAlign w:val="center"/>
          </w:tcPr>
          <w:p w:rsidR="006471DB" w:rsidRPr="004C2977" w:rsidRDefault="006471DB" w:rsidP="004C2977">
            <w:pPr>
              <w:jc w:val="center"/>
              <w:rPr>
                <w:rFonts w:ascii="Arial" w:hAnsi="Arial" w:cs="Arial"/>
                <w:sz w:val="20"/>
                <w:szCs w:val="20"/>
              </w:rPr>
            </w:pPr>
            <w:r>
              <w:rPr>
                <w:rFonts w:ascii="Arial" w:hAnsi="Arial" w:cs="Arial"/>
                <w:sz w:val="20"/>
                <w:szCs w:val="20"/>
              </w:rPr>
              <w:t>Case</w:t>
            </w:r>
          </w:p>
        </w:tc>
        <w:tc>
          <w:tcPr>
            <w:tcW w:w="1342" w:type="dxa"/>
            <w:tcMar>
              <w:top w:w="115" w:type="dxa"/>
              <w:left w:w="115" w:type="dxa"/>
              <w:bottom w:w="115" w:type="dxa"/>
              <w:right w:w="115" w:type="dxa"/>
            </w:tcMar>
            <w:vAlign w:val="center"/>
          </w:tcPr>
          <w:p w:rsidR="006471DB" w:rsidRPr="004C2977" w:rsidRDefault="006471DB" w:rsidP="004C2977">
            <w:pPr>
              <w:jc w:val="center"/>
              <w:rPr>
                <w:rFonts w:ascii="Arial" w:hAnsi="Arial" w:cs="Arial"/>
                <w:color w:val="000000"/>
                <w:sz w:val="20"/>
                <w:szCs w:val="20"/>
              </w:rPr>
            </w:pPr>
            <w:r w:rsidRPr="004C2977">
              <w:rPr>
                <w:rFonts w:ascii="Arial" w:hAnsi="Arial" w:cs="Arial"/>
                <w:color w:val="000000"/>
                <w:sz w:val="20"/>
                <w:szCs w:val="20"/>
              </w:rPr>
              <w:t>13095</w:t>
            </w:r>
          </w:p>
        </w:tc>
        <w:tc>
          <w:tcPr>
            <w:tcW w:w="934" w:type="dxa"/>
            <w:tcMar>
              <w:top w:w="115" w:type="dxa"/>
              <w:left w:w="115" w:type="dxa"/>
              <w:bottom w:w="115" w:type="dxa"/>
              <w:right w:w="115" w:type="dxa"/>
            </w:tcMar>
            <w:vAlign w:val="center"/>
          </w:tcPr>
          <w:p w:rsidR="006471DB" w:rsidRPr="004C2977" w:rsidRDefault="006471DB" w:rsidP="004C2977">
            <w:pPr>
              <w:jc w:val="center"/>
              <w:rPr>
                <w:rFonts w:ascii="Arial" w:hAnsi="Arial" w:cs="Arial"/>
                <w:sz w:val="20"/>
                <w:szCs w:val="20"/>
              </w:rPr>
            </w:pPr>
          </w:p>
        </w:tc>
        <w:tc>
          <w:tcPr>
            <w:tcW w:w="970" w:type="dxa"/>
            <w:tcMar>
              <w:top w:w="115" w:type="dxa"/>
              <w:left w:w="115" w:type="dxa"/>
              <w:bottom w:w="115" w:type="dxa"/>
              <w:right w:w="115" w:type="dxa"/>
            </w:tcMar>
            <w:vAlign w:val="center"/>
          </w:tcPr>
          <w:p w:rsidR="006471DB" w:rsidRPr="004C2977" w:rsidRDefault="006471DB" w:rsidP="004C2977">
            <w:pPr>
              <w:jc w:val="center"/>
              <w:rPr>
                <w:rFonts w:ascii="Arial" w:hAnsi="Arial" w:cs="Arial"/>
                <w:sz w:val="20"/>
                <w:szCs w:val="20"/>
              </w:rPr>
            </w:pPr>
          </w:p>
        </w:tc>
        <w:tc>
          <w:tcPr>
            <w:tcW w:w="4187" w:type="dxa"/>
            <w:tcMar>
              <w:top w:w="115" w:type="dxa"/>
              <w:left w:w="115" w:type="dxa"/>
              <w:bottom w:w="115" w:type="dxa"/>
              <w:right w:w="115" w:type="dxa"/>
            </w:tcMar>
            <w:vAlign w:val="center"/>
          </w:tcPr>
          <w:p w:rsidR="006471DB" w:rsidRPr="004C2977" w:rsidRDefault="006471DB" w:rsidP="004C2977">
            <w:pPr>
              <w:jc w:val="center"/>
              <w:rPr>
                <w:rFonts w:ascii="Arial" w:hAnsi="Arial" w:cs="Arial"/>
                <w:sz w:val="20"/>
                <w:szCs w:val="20"/>
              </w:rPr>
            </w:pPr>
            <w:r w:rsidRPr="004C2977">
              <w:rPr>
                <w:rFonts w:ascii="Arial" w:hAnsi="Arial" w:cs="Arial"/>
                <w:sz w:val="20"/>
                <w:szCs w:val="20"/>
              </w:rPr>
              <w:t>CM07 - Initial Removal Record - Primary and Secondary Caregiver Structure - system should not allow same person to be selected</w:t>
            </w:r>
          </w:p>
        </w:tc>
        <w:tc>
          <w:tcPr>
            <w:tcW w:w="3877" w:type="dxa"/>
            <w:tcMar>
              <w:top w:w="115" w:type="dxa"/>
              <w:left w:w="115" w:type="dxa"/>
              <w:bottom w:w="115" w:type="dxa"/>
              <w:right w:w="115" w:type="dxa"/>
            </w:tcMar>
            <w:vAlign w:val="center"/>
          </w:tcPr>
          <w:p w:rsidR="006471DB" w:rsidRPr="004C2977" w:rsidRDefault="006471DB" w:rsidP="006471DB">
            <w:pPr>
              <w:rPr>
                <w:rFonts w:ascii="Arial" w:hAnsi="Arial" w:cs="Arial"/>
                <w:color w:val="000000"/>
                <w:sz w:val="20"/>
                <w:szCs w:val="20"/>
              </w:rPr>
            </w:pPr>
            <w:r w:rsidRPr="00175D44">
              <w:rPr>
                <w:rFonts w:ascii="Arial" w:hAnsi="Arial" w:cs="Arial"/>
                <w:color w:val="000000"/>
                <w:sz w:val="20"/>
                <w:szCs w:val="20"/>
              </w:rPr>
              <w:t>The system will no longer allow a user select the same person as the primary and secondary caregive</w:t>
            </w:r>
            <w:r w:rsidR="007B11DC">
              <w:rPr>
                <w:rFonts w:ascii="Arial" w:hAnsi="Arial" w:cs="Arial"/>
                <w:color w:val="000000"/>
                <w:sz w:val="20"/>
                <w:szCs w:val="20"/>
              </w:rPr>
              <w:t>r</w:t>
            </w:r>
            <w:r w:rsidRPr="00175D44">
              <w:rPr>
                <w:rFonts w:ascii="Arial" w:hAnsi="Arial" w:cs="Arial"/>
                <w:color w:val="000000"/>
                <w:sz w:val="20"/>
                <w:szCs w:val="20"/>
              </w:rPr>
              <w:t xml:space="preserve"> on the Initial Removal Record.  User will receive a val</w:t>
            </w:r>
            <w:r w:rsidR="007B11DC">
              <w:rPr>
                <w:rFonts w:ascii="Arial" w:hAnsi="Arial" w:cs="Arial"/>
                <w:color w:val="000000"/>
                <w:sz w:val="20"/>
                <w:szCs w:val="20"/>
              </w:rPr>
              <w:t>id</w:t>
            </w:r>
            <w:r w:rsidRPr="00175D44">
              <w:rPr>
                <w:rFonts w:ascii="Arial" w:hAnsi="Arial" w:cs="Arial"/>
                <w:color w:val="000000"/>
                <w:sz w:val="20"/>
                <w:szCs w:val="20"/>
              </w:rPr>
              <w:t xml:space="preserve">ation error message.  </w:t>
            </w:r>
          </w:p>
        </w:tc>
      </w:tr>
      <w:tr w:rsidR="006471DB" w:rsidRPr="009A4E8B" w:rsidTr="004C2977">
        <w:trPr>
          <w:cantSplit/>
          <w:trHeight w:val="1000"/>
        </w:trPr>
        <w:tc>
          <w:tcPr>
            <w:tcW w:w="1967" w:type="dxa"/>
            <w:vAlign w:val="center"/>
          </w:tcPr>
          <w:p w:rsidR="006471DB" w:rsidRPr="004C2977" w:rsidRDefault="006471DB" w:rsidP="004C2977">
            <w:pPr>
              <w:jc w:val="center"/>
              <w:rPr>
                <w:rFonts w:ascii="Arial" w:hAnsi="Arial" w:cs="Arial"/>
                <w:sz w:val="20"/>
                <w:szCs w:val="20"/>
              </w:rPr>
            </w:pPr>
            <w:r>
              <w:rPr>
                <w:rFonts w:ascii="Arial" w:hAnsi="Arial" w:cs="Arial"/>
                <w:sz w:val="20"/>
                <w:szCs w:val="20"/>
              </w:rPr>
              <w:t>Case</w:t>
            </w:r>
          </w:p>
        </w:tc>
        <w:tc>
          <w:tcPr>
            <w:tcW w:w="1342" w:type="dxa"/>
            <w:tcMar>
              <w:top w:w="115" w:type="dxa"/>
              <w:left w:w="115" w:type="dxa"/>
              <w:bottom w:w="115" w:type="dxa"/>
              <w:right w:w="115" w:type="dxa"/>
            </w:tcMar>
            <w:vAlign w:val="center"/>
          </w:tcPr>
          <w:p w:rsidR="006471DB" w:rsidRPr="004C2977" w:rsidRDefault="006471DB" w:rsidP="004C2977">
            <w:pPr>
              <w:jc w:val="center"/>
              <w:rPr>
                <w:rFonts w:ascii="Arial" w:hAnsi="Arial" w:cs="Arial"/>
                <w:color w:val="000000"/>
                <w:sz w:val="20"/>
                <w:szCs w:val="20"/>
              </w:rPr>
            </w:pPr>
            <w:r w:rsidRPr="004C2977">
              <w:rPr>
                <w:rFonts w:ascii="Arial" w:hAnsi="Arial" w:cs="Arial"/>
                <w:color w:val="000000"/>
                <w:sz w:val="20"/>
                <w:szCs w:val="20"/>
              </w:rPr>
              <w:t>13181</w:t>
            </w:r>
          </w:p>
        </w:tc>
        <w:tc>
          <w:tcPr>
            <w:tcW w:w="934" w:type="dxa"/>
            <w:tcMar>
              <w:top w:w="115" w:type="dxa"/>
              <w:left w:w="115" w:type="dxa"/>
              <w:bottom w:w="115" w:type="dxa"/>
              <w:right w:w="115" w:type="dxa"/>
            </w:tcMar>
            <w:vAlign w:val="center"/>
          </w:tcPr>
          <w:p w:rsidR="006471DB" w:rsidRPr="004C2977" w:rsidRDefault="006471DB" w:rsidP="004C2977">
            <w:pPr>
              <w:jc w:val="center"/>
              <w:rPr>
                <w:rFonts w:ascii="Arial" w:hAnsi="Arial" w:cs="Arial"/>
                <w:sz w:val="20"/>
                <w:szCs w:val="20"/>
              </w:rPr>
            </w:pPr>
          </w:p>
        </w:tc>
        <w:tc>
          <w:tcPr>
            <w:tcW w:w="970" w:type="dxa"/>
            <w:tcMar>
              <w:top w:w="115" w:type="dxa"/>
              <w:left w:w="115" w:type="dxa"/>
              <w:bottom w:w="115" w:type="dxa"/>
              <w:right w:w="115" w:type="dxa"/>
            </w:tcMar>
            <w:vAlign w:val="center"/>
          </w:tcPr>
          <w:p w:rsidR="006471DB" w:rsidRPr="004C2977" w:rsidRDefault="006471DB" w:rsidP="004C2977">
            <w:pPr>
              <w:jc w:val="center"/>
              <w:rPr>
                <w:rFonts w:ascii="Arial" w:hAnsi="Arial" w:cs="Arial"/>
                <w:sz w:val="20"/>
                <w:szCs w:val="20"/>
              </w:rPr>
            </w:pPr>
          </w:p>
        </w:tc>
        <w:tc>
          <w:tcPr>
            <w:tcW w:w="4187" w:type="dxa"/>
            <w:tcMar>
              <w:top w:w="115" w:type="dxa"/>
              <w:left w:w="115" w:type="dxa"/>
              <w:bottom w:w="115" w:type="dxa"/>
              <w:right w:w="115" w:type="dxa"/>
            </w:tcMar>
            <w:vAlign w:val="center"/>
          </w:tcPr>
          <w:p w:rsidR="006471DB" w:rsidRPr="004C2977" w:rsidRDefault="006471DB" w:rsidP="004C2977">
            <w:pPr>
              <w:jc w:val="center"/>
              <w:rPr>
                <w:rFonts w:ascii="Arial" w:hAnsi="Arial" w:cs="Arial"/>
                <w:sz w:val="20"/>
                <w:szCs w:val="20"/>
              </w:rPr>
            </w:pPr>
            <w:r w:rsidRPr="004C2977">
              <w:rPr>
                <w:rFonts w:ascii="Arial" w:hAnsi="Arial" w:cs="Arial"/>
                <w:sz w:val="20"/>
                <w:szCs w:val="20"/>
              </w:rPr>
              <w:t>CM09 - Placement end reason only available if the child has a "child" legal status</w:t>
            </w:r>
          </w:p>
        </w:tc>
        <w:tc>
          <w:tcPr>
            <w:tcW w:w="3877" w:type="dxa"/>
            <w:tcMar>
              <w:top w:w="115" w:type="dxa"/>
              <w:left w:w="115" w:type="dxa"/>
              <w:bottom w:w="115" w:type="dxa"/>
              <w:right w:w="115" w:type="dxa"/>
            </w:tcMar>
            <w:vAlign w:val="center"/>
          </w:tcPr>
          <w:p w:rsidR="006471DB" w:rsidRPr="00175D44" w:rsidRDefault="007B11DC" w:rsidP="006471DB">
            <w:pPr>
              <w:rPr>
                <w:rFonts w:ascii="Arial" w:hAnsi="Arial" w:cs="Arial"/>
                <w:color w:val="000000"/>
                <w:sz w:val="20"/>
                <w:szCs w:val="20"/>
              </w:rPr>
            </w:pPr>
            <w:r>
              <w:rPr>
                <w:rFonts w:ascii="Arial" w:hAnsi="Arial" w:cs="Arial"/>
                <w:color w:val="000000"/>
                <w:sz w:val="20"/>
                <w:szCs w:val="20"/>
              </w:rPr>
              <w:t>Placement End Reasons added:</w:t>
            </w:r>
          </w:p>
          <w:p w:rsidR="006471DB" w:rsidRPr="00175D44" w:rsidRDefault="006471DB" w:rsidP="006471DB">
            <w:pPr>
              <w:rPr>
                <w:rFonts w:ascii="Arial" w:hAnsi="Arial" w:cs="Arial"/>
                <w:color w:val="000000"/>
                <w:sz w:val="20"/>
                <w:szCs w:val="20"/>
              </w:rPr>
            </w:pPr>
            <w:r w:rsidRPr="00175D44">
              <w:rPr>
                <w:rFonts w:ascii="Arial" w:hAnsi="Arial" w:cs="Arial"/>
                <w:color w:val="000000"/>
                <w:sz w:val="20"/>
                <w:szCs w:val="20"/>
              </w:rPr>
              <w:t>Abuse/Neglect Allegations</w:t>
            </w:r>
          </w:p>
          <w:p w:rsidR="006471DB" w:rsidRPr="00175D44" w:rsidRDefault="006471DB" w:rsidP="006471DB">
            <w:pPr>
              <w:rPr>
                <w:rFonts w:ascii="Arial" w:hAnsi="Arial" w:cs="Arial"/>
                <w:color w:val="000000"/>
                <w:sz w:val="20"/>
                <w:szCs w:val="20"/>
              </w:rPr>
            </w:pPr>
            <w:r w:rsidRPr="00175D44">
              <w:rPr>
                <w:rFonts w:ascii="Arial" w:hAnsi="Arial" w:cs="Arial"/>
                <w:color w:val="000000"/>
                <w:sz w:val="20"/>
                <w:szCs w:val="20"/>
              </w:rPr>
              <w:t>Resource Demands not Met.</w:t>
            </w:r>
          </w:p>
          <w:p w:rsidR="006471DB" w:rsidRPr="004C2977" w:rsidRDefault="006471DB" w:rsidP="006471DB">
            <w:pPr>
              <w:rPr>
                <w:rFonts w:ascii="Arial" w:hAnsi="Arial" w:cs="Arial"/>
                <w:color w:val="000000"/>
                <w:sz w:val="20"/>
                <w:szCs w:val="20"/>
              </w:rPr>
            </w:pPr>
            <w:r w:rsidRPr="00175D44">
              <w:rPr>
                <w:rFonts w:ascii="Arial" w:hAnsi="Arial" w:cs="Arial"/>
                <w:color w:val="000000"/>
                <w:sz w:val="20"/>
                <w:szCs w:val="20"/>
              </w:rPr>
              <w:t>Resources not sufficient for Childs Care.</w:t>
            </w:r>
          </w:p>
        </w:tc>
      </w:tr>
      <w:tr w:rsidR="006471DB" w:rsidRPr="009A4E8B" w:rsidTr="004C2977">
        <w:trPr>
          <w:cantSplit/>
          <w:trHeight w:val="1000"/>
        </w:trPr>
        <w:tc>
          <w:tcPr>
            <w:tcW w:w="1967" w:type="dxa"/>
            <w:vAlign w:val="center"/>
          </w:tcPr>
          <w:p w:rsidR="006471DB" w:rsidRPr="004C2977" w:rsidRDefault="006471DB" w:rsidP="004C2977">
            <w:pPr>
              <w:jc w:val="center"/>
              <w:rPr>
                <w:rFonts w:ascii="Arial" w:hAnsi="Arial" w:cs="Arial"/>
                <w:sz w:val="20"/>
                <w:szCs w:val="20"/>
              </w:rPr>
            </w:pPr>
            <w:r>
              <w:rPr>
                <w:rFonts w:ascii="Arial" w:hAnsi="Arial" w:cs="Arial"/>
                <w:sz w:val="20"/>
                <w:szCs w:val="20"/>
              </w:rPr>
              <w:lastRenderedPageBreak/>
              <w:t>Court</w:t>
            </w:r>
          </w:p>
        </w:tc>
        <w:tc>
          <w:tcPr>
            <w:tcW w:w="1342" w:type="dxa"/>
            <w:tcMar>
              <w:top w:w="115" w:type="dxa"/>
              <w:left w:w="115" w:type="dxa"/>
              <w:bottom w:w="115" w:type="dxa"/>
              <w:right w:w="115" w:type="dxa"/>
            </w:tcMar>
            <w:vAlign w:val="center"/>
          </w:tcPr>
          <w:p w:rsidR="006471DB" w:rsidRPr="004C2977" w:rsidRDefault="006471DB" w:rsidP="004C2977">
            <w:pPr>
              <w:jc w:val="center"/>
              <w:rPr>
                <w:rFonts w:ascii="Arial" w:hAnsi="Arial" w:cs="Arial"/>
                <w:color w:val="000000"/>
                <w:sz w:val="20"/>
                <w:szCs w:val="20"/>
              </w:rPr>
            </w:pPr>
            <w:r w:rsidRPr="004C2977">
              <w:rPr>
                <w:rFonts w:ascii="Arial" w:hAnsi="Arial" w:cs="Arial"/>
                <w:color w:val="000000"/>
                <w:sz w:val="20"/>
                <w:szCs w:val="20"/>
              </w:rPr>
              <w:t>13056</w:t>
            </w:r>
          </w:p>
        </w:tc>
        <w:tc>
          <w:tcPr>
            <w:tcW w:w="934" w:type="dxa"/>
            <w:tcMar>
              <w:top w:w="115" w:type="dxa"/>
              <w:left w:w="115" w:type="dxa"/>
              <w:bottom w:w="115" w:type="dxa"/>
              <w:right w:w="115" w:type="dxa"/>
            </w:tcMar>
            <w:vAlign w:val="center"/>
          </w:tcPr>
          <w:p w:rsidR="006471DB" w:rsidRPr="004C2977" w:rsidRDefault="006471DB" w:rsidP="004C2977">
            <w:pPr>
              <w:jc w:val="center"/>
              <w:rPr>
                <w:rFonts w:ascii="Arial" w:hAnsi="Arial" w:cs="Arial"/>
                <w:sz w:val="20"/>
                <w:szCs w:val="20"/>
              </w:rPr>
            </w:pPr>
          </w:p>
        </w:tc>
        <w:tc>
          <w:tcPr>
            <w:tcW w:w="970" w:type="dxa"/>
            <w:tcMar>
              <w:top w:w="115" w:type="dxa"/>
              <w:left w:w="115" w:type="dxa"/>
              <w:bottom w:w="115" w:type="dxa"/>
              <w:right w:w="115" w:type="dxa"/>
            </w:tcMar>
            <w:vAlign w:val="center"/>
          </w:tcPr>
          <w:p w:rsidR="006471DB" w:rsidRPr="004C2977" w:rsidRDefault="006471DB" w:rsidP="004C2977">
            <w:pPr>
              <w:jc w:val="center"/>
              <w:rPr>
                <w:rFonts w:ascii="Arial" w:hAnsi="Arial" w:cs="Arial"/>
                <w:sz w:val="20"/>
                <w:szCs w:val="20"/>
              </w:rPr>
            </w:pPr>
          </w:p>
        </w:tc>
        <w:tc>
          <w:tcPr>
            <w:tcW w:w="4187" w:type="dxa"/>
            <w:tcMar>
              <w:top w:w="115" w:type="dxa"/>
              <w:left w:w="115" w:type="dxa"/>
              <w:bottom w:w="115" w:type="dxa"/>
              <w:right w:w="115" w:type="dxa"/>
            </w:tcMar>
            <w:vAlign w:val="center"/>
          </w:tcPr>
          <w:p w:rsidR="006471DB" w:rsidRPr="004C2977" w:rsidRDefault="006471DB" w:rsidP="004C2977">
            <w:pPr>
              <w:jc w:val="center"/>
              <w:rPr>
                <w:rFonts w:ascii="Arial" w:hAnsi="Arial" w:cs="Arial"/>
                <w:sz w:val="20"/>
                <w:szCs w:val="20"/>
              </w:rPr>
            </w:pPr>
            <w:r w:rsidRPr="004C2977">
              <w:rPr>
                <w:rFonts w:ascii="Arial" w:hAnsi="Arial" w:cs="Arial"/>
                <w:sz w:val="20"/>
                <w:szCs w:val="20"/>
              </w:rPr>
              <w:t>CM01ef - Add additional reference values to the child legal status to meet the needs of Protect Ohio</w:t>
            </w:r>
          </w:p>
        </w:tc>
        <w:tc>
          <w:tcPr>
            <w:tcW w:w="3877" w:type="dxa"/>
            <w:tcMar>
              <w:top w:w="115" w:type="dxa"/>
              <w:left w:w="115" w:type="dxa"/>
              <w:bottom w:w="115" w:type="dxa"/>
              <w:right w:w="115" w:type="dxa"/>
            </w:tcMar>
            <w:vAlign w:val="center"/>
          </w:tcPr>
          <w:p w:rsidR="007B11DC" w:rsidRPr="007B11DC" w:rsidRDefault="007B11DC" w:rsidP="007B11DC">
            <w:pPr>
              <w:rPr>
                <w:rFonts w:ascii="Arial" w:hAnsi="Arial" w:cs="Arial"/>
                <w:color w:val="000000"/>
                <w:sz w:val="20"/>
                <w:szCs w:val="20"/>
              </w:rPr>
            </w:pPr>
            <w:r w:rsidRPr="007B11DC">
              <w:rPr>
                <w:rFonts w:ascii="Arial" w:hAnsi="Arial" w:cs="Arial"/>
                <w:color w:val="000000"/>
                <w:sz w:val="20"/>
                <w:szCs w:val="20"/>
              </w:rPr>
              <w:t>The following values have been added to the Child Legal Status options</w:t>
            </w:r>
            <w:r>
              <w:rPr>
                <w:rFonts w:ascii="Arial" w:hAnsi="Arial" w:cs="Arial"/>
                <w:color w:val="000000"/>
                <w:sz w:val="20"/>
                <w:szCs w:val="20"/>
              </w:rPr>
              <w:t>:</w:t>
            </w:r>
          </w:p>
          <w:p w:rsidR="007B11DC" w:rsidRPr="007B11DC" w:rsidRDefault="007B11DC" w:rsidP="007B11DC">
            <w:pPr>
              <w:rPr>
                <w:rFonts w:ascii="Arial" w:hAnsi="Arial" w:cs="Arial"/>
                <w:color w:val="000000"/>
                <w:sz w:val="20"/>
                <w:szCs w:val="20"/>
              </w:rPr>
            </w:pPr>
            <w:r w:rsidRPr="007B11DC">
              <w:rPr>
                <w:rFonts w:ascii="Arial" w:hAnsi="Arial" w:cs="Arial"/>
                <w:color w:val="000000"/>
                <w:sz w:val="20"/>
                <w:szCs w:val="20"/>
              </w:rPr>
              <w:t>Both Parents hold Custody</w:t>
            </w:r>
          </w:p>
          <w:p w:rsidR="007B11DC" w:rsidRPr="007B11DC" w:rsidRDefault="007B11DC" w:rsidP="007B11DC">
            <w:pPr>
              <w:rPr>
                <w:rFonts w:ascii="Arial" w:hAnsi="Arial" w:cs="Arial"/>
                <w:color w:val="000000"/>
                <w:sz w:val="20"/>
                <w:szCs w:val="20"/>
              </w:rPr>
            </w:pPr>
            <w:r w:rsidRPr="007B11DC">
              <w:rPr>
                <w:rFonts w:ascii="Arial" w:hAnsi="Arial" w:cs="Arial"/>
                <w:color w:val="000000"/>
                <w:sz w:val="20"/>
                <w:szCs w:val="20"/>
              </w:rPr>
              <w:t>Mother holds Custody</w:t>
            </w:r>
          </w:p>
          <w:p w:rsidR="006471DB" w:rsidRPr="004C2977" w:rsidRDefault="007B11DC" w:rsidP="007B11DC">
            <w:pPr>
              <w:rPr>
                <w:rFonts w:ascii="Arial" w:hAnsi="Arial" w:cs="Arial"/>
                <w:color w:val="000000"/>
                <w:sz w:val="20"/>
                <w:szCs w:val="20"/>
              </w:rPr>
            </w:pPr>
            <w:r w:rsidRPr="007B11DC">
              <w:rPr>
                <w:rFonts w:ascii="Arial" w:hAnsi="Arial" w:cs="Arial"/>
                <w:color w:val="000000"/>
                <w:sz w:val="20"/>
                <w:szCs w:val="20"/>
              </w:rPr>
              <w:t>Father holds Custody</w:t>
            </w:r>
          </w:p>
        </w:tc>
      </w:tr>
      <w:tr w:rsidR="006471DB" w:rsidRPr="009A4E8B" w:rsidTr="004C2977">
        <w:trPr>
          <w:cantSplit/>
          <w:trHeight w:val="1000"/>
        </w:trPr>
        <w:tc>
          <w:tcPr>
            <w:tcW w:w="1967" w:type="dxa"/>
            <w:vAlign w:val="center"/>
          </w:tcPr>
          <w:p w:rsidR="006471DB" w:rsidRPr="004C2977" w:rsidRDefault="006471DB" w:rsidP="004C2977">
            <w:pPr>
              <w:jc w:val="center"/>
              <w:rPr>
                <w:rFonts w:ascii="Arial" w:hAnsi="Arial" w:cs="Arial"/>
                <w:sz w:val="20"/>
                <w:szCs w:val="20"/>
              </w:rPr>
            </w:pPr>
            <w:r>
              <w:rPr>
                <w:rFonts w:ascii="Arial" w:hAnsi="Arial" w:cs="Arial"/>
                <w:sz w:val="20"/>
                <w:szCs w:val="20"/>
              </w:rPr>
              <w:t>Adoption</w:t>
            </w:r>
          </w:p>
        </w:tc>
        <w:tc>
          <w:tcPr>
            <w:tcW w:w="1342" w:type="dxa"/>
            <w:tcMar>
              <w:top w:w="115" w:type="dxa"/>
              <w:left w:w="115" w:type="dxa"/>
              <w:bottom w:w="115" w:type="dxa"/>
              <w:right w:w="115" w:type="dxa"/>
            </w:tcMar>
            <w:vAlign w:val="center"/>
          </w:tcPr>
          <w:p w:rsidR="006471DB" w:rsidRPr="004C2977" w:rsidRDefault="006471DB" w:rsidP="004C2977">
            <w:pPr>
              <w:jc w:val="center"/>
              <w:rPr>
                <w:rFonts w:ascii="Arial" w:hAnsi="Arial" w:cs="Arial"/>
                <w:color w:val="000000"/>
                <w:sz w:val="20"/>
                <w:szCs w:val="20"/>
              </w:rPr>
            </w:pPr>
            <w:r w:rsidRPr="004C2977">
              <w:rPr>
                <w:rFonts w:ascii="Arial" w:hAnsi="Arial" w:cs="Arial"/>
                <w:color w:val="000000"/>
                <w:sz w:val="20"/>
                <w:szCs w:val="20"/>
              </w:rPr>
              <w:t>12886</w:t>
            </w:r>
          </w:p>
        </w:tc>
        <w:tc>
          <w:tcPr>
            <w:tcW w:w="934" w:type="dxa"/>
            <w:tcMar>
              <w:top w:w="115" w:type="dxa"/>
              <w:left w:w="115" w:type="dxa"/>
              <w:bottom w:w="115" w:type="dxa"/>
              <w:right w:w="115" w:type="dxa"/>
            </w:tcMar>
            <w:vAlign w:val="center"/>
          </w:tcPr>
          <w:p w:rsidR="006471DB" w:rsidRPr="004C2977" w:rsidRDefault="006471DB" w:rsidP="004C2977">
            <w:pPr>
              <w:jc w:val="center"/>
              <w:rPr>
                <w:rFonts w:ascii="Arial" w:hAnsi="Arial" w:cs="Arial"/>
                <w:sz w:val="20"/>
                <w:szCs w:val="20"/>
              </w:rPr>
            </w:pPr>
          </w:p>
        </w:tc>
        <w:tc>
          <w:tcPr>
            <w:tcW w:w="970" w:type="dxa"/>
            <w:tcMar>
              <w:top w:w="115" w:type="dxa"/>
              <w:left w:w="115" w:type="dxa"/>
              <w:bottom w:w="115" w:type="dxa"/>
              <w:right w:w="115" w:type="dxa"/>
            </w:tcMar>
            <w:vAlign w:val="center"/>
          </w:tcPr>
          <w:p w:rsidR="006471DB" w:rsidRPr="004C2977" w:rsidRDefault="006471DB" w:rsidP="004C2977">
            <w:pPr>
              <w:jc w:val="center"/>
              <w:rPr>
                <w:rFonts w:ascii="Arial" w:hAnsi="Arial" w:cs="Arial"/>
                <w:sz w:val="20"/>
                <w:szCs w:val="20"/>
              </w:rPr>
            </w:pPr>
          </w:p>
        </w:tc>
        <w:tc>
          <w:tcPr>
            <w:tcW w:w="4187" w:type="dxa"/>
            <w:tcMar>
              <w:top w:w="115" w:type="dxa"/>
              <w:left w:w="115" w:type="dxa"/>
              <w:bottom w:w="115" w:type="dxa"/>
              <w:right w:w="115" w:type="dxa"/>
            </w:tcMar>
            <w:vAlign w:val="center"/>
          </w:tcPr>
          <w:p w:rsidR="006471DB" w:rsidRPr="004C2977" w:rsidRDefault="006471DB" w:rsidP="004C2977">
            <w:pPr>
              <w:jc w:val="center"/>
              <w:rPr>
                <w:rFonts w:ascii="Arial" w:hAnsi="Arial" w:cs="Arial"/>
                <w:sz w:val="20"/>
                <w:szCs w:val="20"/>
              </w:rPr>
            </w:pPr>
            <w:r w:rsidRPr="004C2977">
              <w:rPr>
                <w:rFonts w:ascii="Arial" w:hAnsi="Arial" w:cs="Arial"/>
                <w:sz w:val="20"/>
                <w:szCs w:val="20"/>
              </w:rPr>
              <w:t>CM20f Update mapping from provider record to pre finalization</w:t>
            </w:r>
          </w:p>
        </w:tc>
        <w:tc>
          <w:tcPr>
            <w:tcW w:w="3877" w:type="dxa"/>
            <w:tcMar>
              <w:top w:w="115" w:type="dxa"/>
              <w:left w:w="115" w:type="dxa"/>
              <w:bottom w:w="115" w:type="dxa"/>
              <w:right w:w="115" w:type="dxa"/>
            </w:tcMar>
            <w:vAlign w:val="center"/>
          </w:tcPr>
          <w:p w:rsidR="006471DB" w:rsidRPr="004C2977" w:rsidRDefault="006471DB" w:rsidP="006471DB">
            <w:pPr>
              <w:rPr>
                <w:rFonts w:ascii="Arial" w:hAnsi="Arial" w:cs="Arial"/>
                <w:color w:val="000000"/>
                <w:sz w:val="20"/>
                <w:szCs w:val="20"/>
              </w:rPr>
            </w:pPr>
            <w:r w:rsidRPr="004C2977">
              <w:rPr>
                <w:rFonts w:ascii="Arial" w:hAnsi="Arial" w:cs="Arial"/>
                <w:color w:val="000000"/>
                <w:sz w:val="20"/>
                <w:szCs w:val="20"/>
              </w:rPr>
              <w:t>System now populates the marital information - marital status with values from provider record if recorded.</w:t>
            </w:r>
          </w:p>
        </w:tc>
      </w:tr>
      <w:tr w:rsidR="006471DB" w:rsidRPr="009A4E8B" w:rsidTr="004C2977">
        <w:trPr>
          <w:cantSplit/>
          <w:trHeight w:val="1000"/>
        </w:trPr>
        <w:tc>
          <w:tcPr>
            <w:tcW w:w="1967" w:type="dxa"/>
            <w:vAlign w:val="center"/>
          </w:tcPr>
          <w:p w:rsidR="006471DB" w:rsidRPr="004C2977" w:rsidRDefault="006471DB" w:rsidP="004C2977">
            <w:pPr>
              <w:jc w:val="center"/>
              <w:rPr>
                <w:rFonts w:ascii="Arial" w:hAnsi="Arial" w:cs="Arial"/>
                <w:sz w:val="20"/>
                <w:szCs w:val="20"/>
              </w:rPr>
            </w:pPr>
            <w:r>
              <w:rPr>
                <w:rFonts w:ascii="Arial" w:hAnsi="Arial" w:cs="Arial"/>
                <w:sz w:val="20"/>
                <w:szCs w:val="20"/>
              </w:rPr>
              <w:t>Adoption</w:t>
            </w:r>
          </w:p>
        </w:tc>
        <w:tc>
          <w:tcPr>
            <w:tcW w:w="1342" w:type="dxa"/>
            <w:tcMar>
              <w:top w:w="115" w:type="dxa"/>
              <w:left w:w="115" w:type="dxa"/>
              <w:bottom w:w="115" w:type="dxa"/>
              <w:right w:w="115" w:type="dxa"/>
            </w:tcMar>
            <w:vAlign w:val="center"/>
          </w:tcPr>
          <w:p w:rsidR="006471DB" w:rsidRPr="004C2977" w:rsidRDefault="006471DB" w:rsidP="004C2977">
            <w:pPr>
              <w:jc w:val="center"/>
              <w:rPr>
                <w:rFonts w:ascii="Arial" w:hAnsi="Arial" w:cs="Arial"/>
                <w:color w:val="000000"/>
                <w:sz w:val="20"/>
                <w:szCs w:val="20"/>
              </w:rPr>
            </w:pPr>
            <w:r w:rsidRPr="004C2977">
              <w:rPr>
                <w:rFonts w:ascii="Arial" w:hAnsi="Arial" w:cs="Arial"/>
                <w:color w:val="000000"/>
                <w:sz w:val="20"/>
                <w:szCs w:val="20"/>
              </w:rPr>
              <w:t>12888</w:t>
            </w:r>
          </w:p>
        </w:tc>
        <w:tc>
          <w:tcPr>
            <w:tcW w:w="934" w:type="dxa"/>
            <w:tcMar>
              <w:top w:w="115" w:type="dxa"/>
              <w:left w:w="115" w:type="dxa"/>
              <w:bottom w:w="115" w:type="dxa"/>
              <w:right w:w="115" w:type="dxa"/>
            </w:tcMar>
            <w:vAlign w:val="center"/>
          </w:tcPr>
          <w:p w:rsidR="006471DB" w:rsidRPr="004C2977" w:rsidRDefault="006471DB" w:rsidP="004C2977">
            <w:pPr>
              <w:jc w:val="center"/>
              <w:rPr>
                <w:rFonts w:ascii="Arial" w:hAnsi="Arial" w:cs="Arial"/>
                <w:sz w:val="20"/>
                <w:szCs w:val="20"/>
              </w:rPr>
            </w:pPr>
          </w:p>
        </w:tc>
        <w:tc>
          <w:tcPr>
            <w:tcW w:w="970" w:type="dxa"/>
            <w:tcMar>
              <w:top w:w="115" w:type="dxa"/>
              <w:left w:w="115" w:type="dxa"/>
              <w:bottom w:w="115" w:type="dxa"/>
              <w:right w:w="115" w:type="dxa"/>
            </w:tcMar>
            <w:vAlign w:val="center"/>
          </w:tcPr>
          <w:p w:rsidR="006471DB" w:rsidRPr="004C2977" w:rsidRDefault="006471DB" w:rsidP="004C2977">
            <w:pPr>
              <w:jc w:val="center"/>
              <w:rPr>
                <w:rFonts w:ascii="Arial" w:hAnsi="Arial" w:cs="Arial"/>
                <w:sz w:val="20"/>
                <w:szCs w:val="20"/>
              </w:rPr>
            </w:pPr>
          </w:p>
        </w:tc>
        <w:tc>
          <w:tcPr>
            <w:tcW w:w="4187" w:type="dxa"/>
            <w:tcMar>
              <w:top w:w="115" w:type="dxa"/>
              <w:left w:w="115" w:type="dxa"/>
              <w:bottom w:w="115" w:type="dxa"/>
              <w:right w:w="115" w:type="dxa"/>
            </w:tcMar>
            <w:vAlign w:val="center"/>
          </w:tcPr>
          <w:p w:rsidR="006471DB" w:rsidRPr="004C2977" w:rsidRDefault="006471DB" w:rsidP="004C2977">
            <w:pPr>
              <w:jc w:val="center"/>
              <w:rPr>
                <w:rFonts w:ascii="Arial" w:hAnsi="Arial" w:cs="Arial"/>
                <w:sz w:val="20"/>
                <w:szCs w:val="20"/>
              </w:rPr>
            </w:pPr>
            <w:r w:rsidRPr="004C2977">
              <w:rPr>
                <w:rFonts w:ascii="Arial" w:hAnsi="Arial" w:cs="Arial"/>
                <w:sz w:val="20"/>
                <w:szCs w:val="20"/>
              </w:rPr>
              <w:t>CM20f  Update mapping from provider record to pre finalization assessment record for other marraiges and divorces</w:t>
            </w:r>
          </w:p>
        </w:tc>
        <w:tc>
          <w:tcPr>
            <w:tcW w:w="3877" w:type="dxa"/>
            <w:tcMar>
              <w:top w:w="115" w:type="dxa"/>
              <w:left w:w="115" w:type="dxa"/>
              <w:bottom w:w="115" w:type="dxa"/>
              <w:right w:w="115" w:type="dxa"/>
            </w:tcMar>
            <w:vAlign w:val="center"/>
          </w:tcPr>
          <w:p w:rsidR="006471DB" w:rsidRPr="004C2977" w:rsidRDefault="006471DB" w:rsidP="006471DB">
            <w:pPr>
              <w:rPr>
                <w:rFonts w:ascii="Arial" w:hAnsi="Arial" w:cs="Arial"/>
                <w:color w:val="000000"/>
                <w:sz w:val="20"/>
                <w:szCs w:val="20"/>
              </w:rPr>
            </w:pPr>
            <w:r w:rsidRPr="004C2977">
              <w:rPr>
                <w:rFonts w:ascii="Arial" w:hAnsi="Arial" w:cs="Arial"/>
                <w:color w:val="000000"/>
                <w:sz w:val="20"/>
                <w:szCs w:val="20"/>
              </w:rPr>
              <w:t>Updated the mapping from provider record to pre finalization assessment record for other marriages and divorces information.</w:t>
            </w:r>
          </w:p>
        </w:tc>
      </w:tr>
      <w:tr w:rsidR="006471DB" w:rsidRPr="009A4E8B" w:rsidTr="004C2977">
        <w:trPr>
          <w:cantSplit/>
          <w:trHeight w:val="1000"/>
        </w:trPr>
        <w:tc>
          <w:tcPr>
            <w:tcW w:w="1967" w:type="dxa"/>
            <w:vAlign w:val="center"/>
          </w:tcPr>
          <w:p w:rsidR="006471DB" w:rsidRPr="004C2977" w:rsidRDefault="006471DB" w:rsidP="004C2977">
            <w:pPr>
              <w:jc w:val="center"/>
              <w:rPr>
                <w:rFonts w:ascii="Arial" w:hAnsi="Arial" w:cs="Arial"/>
                <w:sz w:val="20"/>
                <w:szCs w:val="20"/>
              </w:rPr>
            </w:pPr>
            <w:r>
              <w:rPr>
                <w:rFonts w:ascii="Arial" w:hAnsi="Arial" w:cs="Arial"/>
                <w:sz w:val="20"/>
                <w:szCs w:val="20"/>
              </w:rPr>
              <w:t>Adoption</w:t>
            </w:r>
          </w:p>
        </w:tc>
        <w:tc>
          <w:tcPr>
            <w:tcW w:w="1342" w:type="dxa"/>
            <w:tcMar>
              <w:top w:w="115" w:type="dxa"/>
              <w:left w:w="115" w:type="dxa"/>
              <w:bottom w:w="115" w:type="dxa"/>
              <w:right w:w="115" w:type="dxa"/>
            </w:tcMar>
            <w:vAlign w:val="center"/>
          </w:tcPr>
          <w:p w:rsidR="006471DB" w:rsidRPr="004C2977" w:rsidRDefault="006471DB" w:rsidP="004C2977">
            <w:pPr>
              <w:jc w:val="center"/>
              <w:rPr>
                <w:rFonts w:ascii="Arial" w:hAnsi="Arial" w:cs="Arial"/>
                <w:color w:val="000000"/>
                <w:sz w:val="20"/>
                <w:szCs w:val="20"/>
              </w:rPr>
            </w:pPr>
            <w:r w:rsidRPr="004C2977">
              <w:rPr>
                <w:rFonts w:ascii="Arial" w:hAnsi="Arial" w:cs="Arial"/>
                <w:color w:val="000000"/>
                <w:sz w:val="20"/>
                <w:szCs w:val="20"/>
              </w:rPr>
              <w:t>13008</w:t>
            </w:r>
          </w:p>
        </w:tc>
        <w:tc>
          <w:tcPr>
            <w:tcW w:w="934" w:type="dxa"/>
            <w:tcMar>
              <w:top w:w="115" w:type="dxa"/>
              <w:left w:w="115" w:type="dxa"/>
              <w:bottom w:w="115" w:type="dxa"/>
              <w:right w:w="115" w:type="dxa"/>
            </w:tcMar>
            <w:vAlign w:val="center"/>
          </w:tcPr>
          <w:p w:rsidR="006471DB" w:rsidRPr="004C2977" w:rsidRDefault="006471DB" w:rsidP="004C2977">
            <w:pPr>
              <w:jc w:val="center"/>
              <w:rPr>
                <w:rFonts w:ascii="Arial" w:hAnsi="Arial" w:cs="Arial"/>
                <w:sz w:val="20"/>
                <w:szCs w:val="20"/>
              </w:rPr>
            </w:pPr>
          </w:p>
        </w:tc>
        <w:tc>
          <w:tcPr>
            <w:tcW w:w="970" w:type="dxa"/>
            <w:tcMar>
              <w:top w:w="115" w:type="dxa"/>
              <w:left w:w="115" w:type="dxa"/>
              <w:bottom w:w="115" w:type="dxa"/>
              <w:right w:w="115" w:type="dxa"/>
            </w:tcMar>
            <w:vAlign w:val="center"/>
          </w:tcPr>
          <w:p w:rsidR="006471DB" w:rsidRPr="004C2977" w:rsidRDefault="006471DB" w:rsidP="004C2977">
            <w:pPr>
              <w:jc w:val="center"/>
              <w:rPr>
                <w:rFonts w:ascii="Arial" w:hAnsi="Arial" w:cs="Arial"/>
                <w:sz w:val="20"/>
                <w:szCs w:val="20"/>
              </w:rPr>
            </w:pPr>
          </w:p>
        </w:tc>
        <w:tc>
          <w:tcPr>
            <w:tcW w:w="4187" w:type="dxa"/>
            <w:tcMar>
              <w:top w:w="115" w:type="dxa"/>
              <w:left w:w="115" w:type="dxa"/>
              <w:bottom w:w="115" w:type="dxa"/>
              <w:right w:w="115" w:type="dxa"/>
            </w:tcMar>
            <w:vAlign w:val="center"/>
          </w:tcPr>
          <w:p w:rsidR="006471DB" w:rsidRPr="004C2977" w:rsidRDefault="006471DB" w:rsidP="004C2977">
            <w:pPr>
              <w:jc w:val="center"/>
              <w:rPr>
                <w:rFonts w:ascii="Arial" w:hAnsi="Arial" w:cs="Arial"/>
                <w:sz w:val="20"/>
                <w:szCs w:val="20"/>
              </w:rPr>
            </w:pPr>
            <w:r w:rsidRPr="004C2977">
              <w:rPr>
                <w:rFonts w:ascii="Arial" w:hAnsi="Arial" w:cs="Arial"/>
                <w:sz w:val="20"/>
                <w:szCs w:val="20"/>
              </w:rPr>
              <w:t>CM20f  Add the date field for Date Due to Probate Court</w:t>
            </w:r>
          </w:p>
        </w:tc>
        <w:tc>
          <w:tcPr>
            <w:tcW w:w="3877" w:type="dxa"/>
            <w:tcMar>
              <w:top w:w="115" w:type="dxa"/>
              <w:left w:w="115" w:type="dxa"/>
              <w:bottom w:w="115" w:type="dxa"/>
              <w:right w:w="115" w:type="dxa"/>
            </w:tcMar>
            <w:vAlign w:val="center"/>
          </w:tcPr>
          <w:p w:rsidR="006471DB" w:rsidRPr="004C2977" w:rsidRDefault="006471DB" w:rsidP="006471DB">
            <w:pPr>
              <w:rPr>
                <w:rFonts w:ascii="Arial" w:hAnsi="Arial" w:cs="Arial"/>
                <w:color w:val="000000"/>
                <w:sz w:val="20"/>
                <w:szCs w:val="20"/>
              </w:rPr>
            </w:pPr>
            <w:r w:rsidRPr="004C2977">
              <w:rPr>
                <w:rFonts w:ascii="Arial" w:hAnsi="Arial" w:cs="Arial"/>
                <w:color w:val="000000"/>
                <w:sz w:val="20"/>
                <w:szCs w:val="20"/>
              </w:rPr>
              <w:t>Added the date field for Date Due to Probate Court in the Pre-Finalization Adoption Assessment.</w:t>
            </w:r>
          </w:p>
        </w:tc>
      </w:tr>
      <w:tr w:rsidR="006471DB" w:rsidRPr="009A4E8B" w:rsidTr="004C2977">
        <w:trPr>
          <w:cantSplit/>
          <w:trHeight w:val="1000"/>
        </w:trPr>
        <w:tc>
          <w:tcPr>
            <w:tcW w:w="1967" w:type="dxa"/>
            <w:vAlign w:val="center"/>
          </w:tcPr>
          <w:p w:rsidR="006471DB" w:rsidRPr="004C2977" w:rsidRDefault="006471DB" w:rsidP="004C2977">
            <w:pPr>
              <w:jc w:val="center"/>
              <w:rPr>
                <w:rFonts w:ascii="Arial" w:hAnsi="Arial" w:cs="Arial"/>
                <w:sz w:val="20"/>
                <w:szCs w:val="20"/>
              </w:rPr>
            </w:pPr>
            <w:r>
              <w:rPr>
                <w:rFonts w:ascii="Arial" w:hAnsi="Arial" w:cs="Arial"/>
                <w:sz w:val="20"/>
                <w:szCs w:val="20"/>
              </w:rPr>
              <w:t>Adoption</w:t>
            </w:r>
          </w:p>
        </w:tc>
        <w:tc>
          <w:tcPr>
            <w:tcW w:w="1342" w:type="dxa"/>
            <w:tcMar>
              <w:top w:w="115" w:type="dxa"/>
              <w:left w:w="115" w:type="dxa"/>
              <w:bottom w:w="115" w:type="dxa"/>
              <w:right w:w="115" w:type="dxa"/>
            </w:tcMar>
            <w:vAlign w:val="center"/>
          </w:tcPr>
          <w:p w:rsidR="006471DB" w:rsidRPr="004C2977" w:rsidRDefault="006471DB" w:rsidP="004C2977">
            <w:pPr>
              <w:jc w:val="center"/>
              <w:rPr>
                <w:rFonts w:ascii="Arial" w:hAnsi="Arial" w:cs="Arial"/>
                <w:color w:val="000000"/>
                <w:sz w:val="20"/>
                <w:szCs w:val="20"/>
              </w:rPr>
            </w:pPr>
            <w:r w:rsidRPr="004C2977">
              <w:rPr>
                <w:rFonts w:ascii="Arial" w:hAnsi="Arial" w:cs="Arial"/>
                <w:color w:val="000000"/>
                <w:sz w:val="20"/>
                <w:szCs w:val="20"/>
              </w:rPr>
              <w:t>13012</w:t>
            </w:r>
          </w:p>
        </w:tc>
        <w:tc>
          <w:tcPr>
            <w:tcW w:w="934" w:type="dxa"/>
            <w:tcMar>
              <w:top w:w="115" w:type="dxa"/>
              <w:left w:w="115" w:type="dxa"/>
              <w:bottom w:w="115" w:type="dxa"/>
              <w:right w:w="115" w:type="dxa"/>
            </w:tcMar>
            <w:vAlign w:val="center"/>
          </w:tcPr>
          <w:p w:rsidR="006471DB" w:rsidRPr="004C2977" w:rsidRDefault="006471DB" w:rsidP="004C2977">
            <w:pPr>
              <w:jc w:val="center"/>
              <w:rPr>
                <w:rFonts w:ascii="Arial" w:hAnsi="Arial" w:cs="Arial"/>
                <w:sz w:val="20"/>
                <w:szCs w:val="20"/>
              </w:rPr>
            </w:pPr>
          </w:p>
        </w:tc>
        <w:tc>
          <w:tcPr>
            <w:tcW w:w="970" w:type="dxa"/>
            <w:tcMar>
              <w:top w:w="115" w:type="dxa"/>
              <w:left w:w="115" w:type="dxa"/>
              <w:bottom w:w="115" w:type="dxa"/>
              <w:right w:w="115" w:type="dxa"/>
            </w:tcMar>
            <w:vAlign w:val="center"/>
          </w:tcPr>
          <w:p w:rsidR="006471DB" w:rsidRPr="004C2977" w:rsidRDefault="006471DB" w:rsidP="004C2977">
            <w:pPr>
              <w:jc w:val="center"/>
              <w:rPr>
                <w:rFonts w:ascii="Arial" w:hAnsi="Arial" w:cs="Arial"/>
                <w:sz w:val="20"/>
                <w:szCs w:val="20"/>
              </w:rPr>
            </w:pPr>
          </w:p>
        </w:tc>
        <w:tc>
          <w:tcPr>
            <w:tcW w:w="4187" w:type="dxa"/>
            <w:tcMar>
              <w:top w:w="115" w:type="dxa"/>
              <w:left w:w="115" w:type="dxa"/>
              <w:bottom w:w="115" w:type="dxa"/>
              <w:right w:w="115" w:type="dxa"/>
            </w:tcMar>
            <w:vAlign w:val="center"/>
          </w:tcPr>
          <w:p w:rsidR="006471DB" w:rsidRPr="004C2977" w:rsidRDefault="006471DB" w:rsidP="004C2977">
            <w:pPr>
              <w:jc w:val="center"/>
              <w:rPr>
                <w:rFonts w:ascii="Arial" w:hAnsi="Arial" w:cs="Arial"/>
                <w:sz w:val="20"/>
                <w:szCs w:val="20"/>
              </w:rPr>
            </w:pPr>
            <w:r w:rsidRPr="004C2977">
              <w:rPr>
                <w:rFonts w:ascii="Arial" w:hAnsi="Arial" w:cs="Arial"/>
                <w:sz w:val="20"/>
                <w:szCs w:val="20"/>
              </w:rPr>
              <w:t>CM20f Allow for automatic update to adoptive family member information section on prefinalization assessment</w:t>
            </w:r>
          </w:p>
        </w:tc>
        <w:tc>
          <w:tcPr>
            <w:tcW w:w="3877" w:type="dxa"/>
            <w:tcMar>
              <w:top w:w="115" w:type="dxa"/>
              <w:left w:w="115" w:type="dxa"/>
              <w:bottom w:w="115" w:type="dxa"/>
              <w:right w:w="115" w:type="dxa"/>
            </w:tcMar>
            <w:vAlign w:val="center"/>
          </w:tcPr>
          <w:p w:rsidR="006471DB" w:rsidRPr="004C2977" w:rsidRDefault="006471DB" w:rsidP="006471DB">
            <w:pPr>
              <w:rPr>
                <w:rFonts w:ascii="Arial" w:hAnsi="Arial" w:cs="Arial"/>
                <w:color w:val="000000"/>
                <w:sz w:val="20"/>
                <w:szCs w:val="20"/>
              </w:rPr>
            </w:pPr>
            <w:r w:rsidRPr="004C2977">
              <w:rPr>
                <w:rFonts w:ascii="Arial" w:hAnsi="Arial" w:cs="Arial"/>
                <w:color w:val="000000"/>
                <w:sz w:val="20"/>
                <w:szCs w:val="20"/>
              </w:rPr>
              <w:t>When user selects Edit link (if Provider Members were modified after the Adoptive Family Members were created) the system presents the error message indicating provider record has been modified.  User will have the option to update the Pre-Finalization Adoption Assessment record or cancel.</w:t>
            </w:r>
          </w:p>
        </w:tc>
      </w:tr>
      <w:tr w:rsidR="006471DB" w:rsidRPr="009A4E8B" w:rsidTr="004C2977">
        <w:trPr>
          <w:cantSplit/>
          <w:trHeight w:val="1000"/>
        </w:trPr>
        <w:tc>
          <w:tcPr>
            <w:tcW w:w="1967" w:type="dxa"/>
            <w:vAlign w:val="center"/>
          </w:tcPr>
          <w:p w:rsidR="006471DB" w:rsidRPr="004C2977" w:rsidRDefault="006471DB" w:rsidP="004C2977">
            <w:pPr>
              <w:jc w:val="center"/>
              <w:rPr>
                <w:rFonts w:ascii="Arial" w:hAnsi="Arial" w:cs="Arial"/>
                <w:sz w:val="20"/>
                <w:szCs w:val="20"/>
              </w:rPr>
            </w:pPr>
            <w:r>
              <w:rPr>
                <w:rFonts w:ascii="Arial" w:hAnsi="Arial" w:cs="Arial"/>
                <w:sz w:val="20"/>
                <w:szCs w:val="20"/>
              </w:rPr>
              <w:lastRenderedPageBreak/>
              <w:t>Adoption</w:t>
            </w:r>
          </w:p>
        </w:tc>
        <w:tc>
          <w:tcPr>
            <w:tcW w:w="1342" w:type="dxa"/>
            <w:tcMar>
              <w:top w:w="115" w:type="dxa"/>
              <w:left w:w="115" w:type="dxa"/>
              <w:bottom w:w="115" w:type="dxa"/>
              <w:right w:w="115" w:type="dxa"/>
            </w:tcMar>
            <w:vAlign w:val="center"/>
          </w:tcPr>
          <w:p w:rsidR="006471DB" w:rsidRPr="004C2977" w:rsidRDefault="006471DB" w:rsidP="004C2977">
            <w:pPr>
              <w:jc w:val="center"/>
              <w:rPr>
                <w:rFonts w:ascii="Arial" w:hAnsi="Arial" w:cs="Arial"/>
                <w:color w:val="000000"/>
                <w:sz w:val="20"/>
                <w:szCs w:val="20"/>
              </w:rPr>
            </w:pPr>
            <w:r w:rsidRPr="004C2977">
              <w:rPr>
                <w:rFonts w:ascii="Arial" w:hAnsi="Arial" w:cs="Arial"/>
                <w:color w:val="000000"/>
                <w:sz w:val="20"/>
                <w:szCs w:val="20"/>
              </w:rPr>
              <w:t>13013</w:t>
            </w:r>
          </w:p>
        </w:tc>
        <w:tc>
          <w:tcPr>
            <w:tcW w:w="934" w:type="dxa"/>
            <w:tcMar>
              <w:top w:w="115" w:type="dxa"/>
              <w:left w:w="115" w:type="dxa"/>
              <w:bottom w:w="115" w:type="dxa"/>
              <w:right w:w="115" w:type="dxa"/>
            </w:tcMar>
            <w:vAlign w:val="center"/>
          </w:tcPr>
          <w:p w:rsidR="006471DB" w:rsidRPr="004C2977" w:rsidRDefault="006471DB" w:rsidP="004C2977">
            <w:pPr>
              <w:jc w:val="center"/>
              <w:rPr>
                <w:rFonts w:ascii="Arial" w:hAnsi="Arial" w:cs="Arial"/>
                <w:sz w:val="20"/>
                <w:szCs w:val="20"/>
              </w:rPr>
            </w:pPr>
          </w:p>
        </w:tc>
        <w:tc>
          <w:tcPr>
            <w:tcW w:w="970" w:type="dxa"/>
            <w:tcMar>
              <w:top w:w="115" w:type="dxa"/>
              <w:left w:w="115" w:type="dxa"/>
              <w:bottom w:w="115" w:type="dxa"/>
              <w:right w:w="115" w:type="dxa"/>
            </w:tcMar>
            <w:vAlign w:val="center"/>
          </w:tcPr>
          <w:p w:rsidR="006471DB" w:rsidRPr="004C2977" w:rsidRDefault="006471DB" w:rsidP="004C2977">
            <w:pPr>
              <w:jc w:val="center"/>
              <w:rPr>
                <w:rFonts w:ascii="Arial" w:hAnsi="Arial" w:cs="Arial"/>
                <w:sz w:val="20"/>
                <w:szCs w:val="20"/>
              </w:rPr>
            </w:pPr>
          </w:p>
        </w:tc>
        <w:tc>
          <w:tcPr>
            <w:tcW w:w="4187" w:type="dxa"/>
            <w:tcMar>
              <w:top w:w="115" w:type="dxa"/>
              <w:left w:w="115" w:type="dxa"/>
              <w:bottom w:w="115" w:type="dxa"/>
              <w:right w:w="115" w:type="dxa"/>
            </w:tcMar>
            <w:vAlign w:val="center"/>
          </w:tcPr>
          <w:p w:rsidR="006471DB" w:rsidRPr="004C2977" w:rsidRDefault="006471DB" w:rsidP="004C2977">
            <w:pPr>
              <w:jc w:val="center"/>
              <w:rPr>
                <w:rFonts w:ascii="Arial" w:hAnsi="Arial" w:cs="Arial"/>
                <w:sz w:val="20"/>
                <w:szCs w:val="20"/>
              </w:rPr>
            </w:pPr>
            <w:r w:rsidRPr="004C2977">
              <w:rPr>
                <w:rFonts w:ascii="Arial" w:hAnsi="Arial" w:cs="Arial"/>
                <w:sz w:val="20"/>
                <w:szCs w:val="20"/>
              </w:rPr>
              <w:t>CM20f  Prohibit the pre-finalization to be marked as complete if pending home provider merge.</w:t>
            </w:r>
          </w:p>
        </w:tc>
        <w:tc>
          <w:tcPr>
            <w:tcW w:w="3877" w:type="dxa"/>
            <w:tcMar>
              <w:top w:w="115" w:type="dxa"/>
              <w:left w:w="115" w:type="dxa"/>
              <w:bottom w:w="115" w:type="dxa"/>
              <w:right w:w="115" w:type="dxa"/>
            </w:tcMar>
            <w:vAlign w:val="center"/>
          </w:tcPr>
          <w:p w:rsidR="006471DB" w:rsidRPr="004C2977" w:rsidRDefault="006471DB" w:rsidP="006471DB">
            <w:pPr>
              <w:rPr>
                <w:rFonts w:ascii="Arial" w:hAnsi="Arial" w:cs="Arial"/>
                <w:color w:val="000000"/>
                <w:sz w:val="20"/>
                <w:szCs w:val="20"/>
              </w:rPr>
            </w:pPr>
            <w:r w:rsidRPr="004C2977">
              <w:rPr>
                <w:rFonts w:ascii="Arial" w:hAnsi="Arial" w:cs="Arial"/>
                <w:color w:val="000000"/>
                <w:sz w:val="20"/>
                <w:szCs w:val="20"/>
              </w:rPr>
              <w:t>Added a business rule that prohibits the pre-finalization to be marked as complete if pending home provider merge.</w:t>
            </w:r>
          </w:p>
        </w:tc>
      </w:tr>
      <w:tr w:rsidR="006471DB" w:rsidRPr="009A4E8B" w:rsidTr="004C2977">
        <w:trPr>
          <w:cantSplit/>
          <w:trHeight w:val="1000"/>
        </w:trPr>
        <w:tc>
          <w:tcPr>
            <w:tcW w:w="1967" w:type="dxa"/>
            <w:vAlign w:val="center"/>
          </w:tcPr>
          <w:p w:rsidR="006471DB" w:rsidRPr="004C2977" w:rsidRDefault="006471DB" w:rsidP="004C2977">
            <w:pPr>
              <w:jc w:val="center"/>
              <w:rPr>
                <w:rFonts w:ascii="Arial" w:hAnsi="Arial" w:cs="Arial"/>
                <w:sz w:val="20"/>
                <w:szCs w:val="20"/>
              </w:rPr>
            </w:pPr>
            <w:r>
              <w:rPr>
                <w:rFonts w:ascii="Arial" w:hAnsi="Arial" w:cs="Arial"/>
                <w:sz w:val="20"/>
                <w:szCs w:val="20"/>
              </w:rPr>
              <w:t>Adoption</w:t>
            </w:r>
          </w:p>
        </w:tc>
        <w:tc>
          <w:tcPr>
            <w:tcW w:w="1342" w:type="dxa"/>
            <w:tcMar>
              <w:top w:w="115" w:type="dxa"/>
              <w:left w:w="115" w:type="dxa"/>
              <w:bottom w:w="115" w:type="dxa"/>
              <w:right w:w="115" w:type="dxa"/>
            </w:tcMar>
            <w:vAlign w:val="center"/>
          </w:tcPr>
          <w:p w:rsidR="006471DB" w:rsidRPr="004C2977" w:rsidRDefault="006471DB" w:rsidP="004C2977">
            <w:pPr>
              <w:jc w:val="center"/>
              <w:rPr>
                <w:rFonts w:ascii="Arial" w:hAnsi="Arial" w:cs="Arial"/>
                <w:color w:val="000000"/>
                <w:sz w:val="20"/>
                <w:szCs w:val="20"/>
              </w:rPr>
            </w:pPr>
            <w:r w:rsidRPr="004C2977">
              <w:rPr>
                <w:rFonts w:ascii="Arial" w:hAnsi="Arial" w:cs="Arial"/>
                <w:color w:val="000000"/>
                <w:sz w:val="20"/>
                <w:szCs w:val="20"/>
              </w:rPr>
              <w:t>13118</w:t>
            </w:r>
          </w:p>
        </w:tc>
        <w:tc>
          <w:tcPr>
            <w:tcW w:w="934" w:type="dxa"/>
            <w:tcMar>
              <w:top w:w="115" w:type="dxa"/>
              <w:left w:w="115" w:type="dxa"/>
              <w:bottom w:w="115" w:type="dxa"/>
              <w:right w:w="115" w:type="dxa"/>
            </w:tcMar>
            <w:vAlign w:val="center"/>
          </w:tcPr>
          <w:p w:rsidR="006471DB" w:rsidRPr="004C2977" w:rsidRDefault="006471DB" w:rsidP="004C2977">
            <w:pPr>
              <w:jc w:val="center"/>
              <w:rPr>
                <w:rFonts w:ascii="Arial" w:hAnsi="Arial" w:cs="Arial"/>
                <w:sz w:val="20"/>
                <w:szCs w:val="20"/>
              </w:rPr>
            </w:pPr>
          </w:p>
        </w:tc>
        <w:tc>
          <w:tcPr>
            <w:tcW w:w="970" w:type="dxa"/>
            <w:tcMar>
              <w:top w:w="115" w:type="dxa"/>
              <w:left w:w="115" w:type="dxa"/>
              <w:bottom w:w="115" w:type="dxa"/>
              <w:right w:w="115" w:type="dxa"/>
            </w:tcMar>
            <w:vAlign w:val="center"/>
          </w:tcPr>
          <w:p w:rsidR="006471DB" w:rsidRPr="004C2977" w:rsidRDefault="006471DB" w:rsidP="004C2977">
            <w:pPr>
              <w:jc w:val="center"/>
              <w:rPr>
                <w:rFonts w:ascii="Arial" w:hAnsi="Arial" w:cs="Arial"/>
                <w:sz w:val="20"/>
                <w:szCs w:val="20"/>
              </w:rPr>
            </w:pPr>
          </w:p>
        </w:tc>
        <w:tc>
          <w:tcPr>
            <w:tcW w:w="4187" w:type="dxa"/>
            <w:tcMar>
              <w:top w:w="115" w:type="dxa"/>
              <w:left w:w="115" w:type="dxa"/>
              <w:bottom w:w="115" w:type="dxa"/>
              <w:right w:w="115" w:type="dxa"/>
            </w:tcMar>
            <w:vAlign w:val="center"/>
          </w:tcPr>
          <w:p w:rsidR="006471DB" w:rsidRPr="004C2977" w:rsidRDefault="006471DB" w:rsidP="004C2977">
            <w:pPr>
              <w:jc w:val="center"/>
              <w:rPr>
                <w:rFonts w:ascii="Arial" w:hAnsi="Arial" w:cs="Arial"/>
                <w:sz w:val="20"/>
                <w:szCs w:val="20"/>
              </w:rPr>
            </w:pPr>
            <w:r w:rsidRPr="004C2977">
              <w:rPr>
                <w:rFonts w:ascii="Arial" w:hAnsi="Arial" w:cs="Arial"/>
                <w:sz w:val="20"/>
                <w:szCs w:val="20"/>
              </w:rPr>
              <w:t>CM20f Pre Finalization Assessment cancel button not working correctly for new records</w:t>
            </w:r>
          </w:p>
        </w:tc>
        <w:tc>
          <w:tcPr>
            <w:tcW w:w="3877" w:type="dxa"/>
            <w:tcMar>
              <w:top w:w="115" w:type="dxa"/>
              <w:left w:w="115" w:type="dxa"/>
              <w:bottom w:w="115" w:type="dxa"/>
              <w:right w:w="115" w:type="dxa"/>
            </w:tcMar>
            <w:vAlign w:val="center"/>
          </w:tcPr>
          <w:p w:rsidR="006471DB" w:rsidRPr="004C2977" w:rsidRDefault="006471DB" w:rsidP="006471DB">
            <w:pPr>
              <w:rPr>
                <w:rFonts w:ascii="Arial" w:hAnsi="Arial" w:cs="Arial"/>
                <w:color w:val="000000"/>
                <w:sz w:val="20"/>
                <w:szCs w:val="20"/>
              </w:rPr>
            </w:pPr>
            <w:r w:rsidRPr="004C2977">
              <w:rPr>
                <w:rFonts w:ascii="Arial" w:hAnsi="Arial" w:cs="Arial"/>
                <w:color w:val="000000"/>
                <w:sz w:val="20"/>
                <w:szCs w:val="20"/>
              </w:rPr>
              <w:t>The pre-finalization record was modified to prevent a Java error and allow the deletion of a newly created record.</w:t>
            </w:r>
          </w:p>
        </w:tc>
      </w:tr>
      <w:tr w:rsidR="006471DB" w:rsidRPr="009A4E8B" w:rsidTr="004C2977">
        <w:trPr>
          <w:cantSplit/>
          <w:trHeight w:val="1000"/>
        </w:trPr>
        <w:tc>
          <w:tcPr>
            <w:tcW w:w="1967" w:type="dxa"/>
            <w:vAlign w:val="center"/>
          </w:tcPr>
          <w:p w:rsidR="006471DB" w:rsidRPr="004C2977" w:rsidRDefault="006471DB" w:rsidP="004C2977">
            <w:pPr>
              <w:jc w:val="center"/>
              <w:rPr>
                <w:rFonts w:ascii="Arial" w:hAnsi="Arial" w:cs="Arial"/>
                <w:sz w:val="20"/>
                <w:szCs w:val="20"/>
              </w:rPr>
            </w:pPr>
            <w:r>
              <w:rPr>
                <w:rFonts w:ascii="Arial" w:hAnsi="Arial" w:cs="Arial"/>
                <w:sz w:val="20"/>
                <w:szCs w:val="20"/>
              </w:rPr>
              <w:t>Adoption</w:t>
            </w:r>
          </w:p>
        </w:tc>
        <w:tc>
          <w:tcPr>
            <w:tcW w:w="1342" w:type="dxa"/>
            <w:tcMar>
              <w:top w:w="115" w:type="dxa"/>
              <w:left w:w="115" w:type="dxa"/>
              <w:bottom w:w="115" w:type="dxa"/>
              <w:right w:w="115" w:type="dxa"/>
            </w:tcMar>
            <w:vAlign w:val="center"/>
          </w:tcPr>
          <w:p w:rsidR="006471DB" w:rsidRPr="004C2977" w:rsidRDefault="006471DB" w:rsidP="004C2977">
            <w:pPr>
              <w:jc w:val="center"/>
              <w:rPr>
                <w:rFonts w:ascii="Arial" w:hAnsi="Arial" w:cs="Arial"/>
                <w:color w:val="000000"/>
                <w:sz w:val="20"/>
                <w:szCs w:val="20"/>
              </w:rPr>
            </w:pPr>
            <w:r w:rsidRPr="004C2977">
              <w:rPr>
                <w:rFonts w:ascii="Arial" w:hAnsi="Arial" w:cs="Arial"/>
                <w:color w:val="000000"/>
                <w:sz w:val="20"/>
                <w:szCs w:val="20"/>
              </w:rPr>
              <w:t>13186</w:t>
            </w:r>
          </w:p>
        </w:tc>
        <w:tc>
          <w:tcPr>
            <w:tcW w:w="934" w:type="dxa"/>
            <w:tcMar>
              <w:top w:w="115" w:type="dxa"/>
              <w:left w:w="115" w:type="dxa"/>
              <w:bottom w:w="115" w:type="dxa"/>
              <w:right w:w="115" w:type="dxa"/>
            </w:tcMar>
            <w:vAlign w:val="center"/>
          </w:tcPr>
          <w:p w:rsidR="006471DB" w:rsidRPr="004C2977" w:rsidRDefault="006471DB" w:rsidP="004C2977">
            <w:pPr>
              <w:jc w:val="center"/>
              <w:rPr>
                <w:rFonts w:ascii="Arial" w:hAnsi="Arial" w:cs="Arial"/>
                <w:sz w:val="20"/>
                <w:szCs w:val="20"/>
              </w:rPr>
            </w:pPr>
          </w:p>
        </w:tc>
        <w:tc>
          <w:tcPr>
            <w:tcW w:w="970" w:type="dxa"/>
            <w:tcMar>
              <w:top w:w="115" w:type="dxa"/>
              <w:left w:w="115" w:type="dxa"/>
              <w:bottom w:w="115" w:type="dxa"/>
              <w:right w:w="115" w:type="dxa"/>
            </w:tcMar>
            <w:vAlign w:val="center"/>
          </w:tcPr>
          <w:p w:rsidR="006471DB" w:rsidRPr="004C2977" w:rsidRDefault="006471DB" w:rsidP="004C2977">
            <w:pPr>
              <w:jc w:val="center"/>
              <w:rPr>
                <w:rFonts w:ascii="Arial" w:hAnsi="Arial" w:cs="Arial"/>
                <w:sz w:val="20"/>
                <w:szCs w:val="20"/>
              </w:rPr>
            </w:pPr>
            <w:r w:rsidRPr="004C2977">
              <w:rPr>
                <w:rFonts w:ascii="Arial" w:hAnsi="Arial" w:cs="Arial"/>
                <w:sz w:val="20"/>
                <w:szCs w:val="20"/>
              </w:rPr>
              <w:t>204</w:t>
            </w:r>
          </w:p>
        </w:tc>
        <w:tc>
          <w:tcPr>
            <w:tcW w:w="4187" w:type="dxa"/>
            <w:tcMar>
              <w:top w:w="115" w:type="dxa"/>
              <w:left w:w="115" w:type="dxa"/>
              <w:bottom w:w="115" w:type="dxa"/>
              <w:right w:w="115" w:type="dxa"/>
            </w:tcMar>
            <w:vAlign w:val="center"/>
          </w:tcPr>
          <w:p w:rsidR="006471DB" w:rsidRPr="004C2977" w:rsidRDefault="006471DB" w:rsidP="004C2977">
            <w:pPr>
              <w:jc w:val="center"/>
              <w:rPr>
                <w:rFonts w:ascii="Arial" w:hAnsi="Arial" w:cs="Arial"/>
                <w:color w:val="000000"/>
                <w:sz w:val="20"/>
                <w:szCs w:val="20"/>
              </w:rPr>
            </w:pPr>
            <w:r w:rsidRPr="004C2977">
              <w:rPr>
                <w:rFonts w:ascii="Arial" w:hAnsi="Arial" w:cs="Arial"/>
                <w:color w:val="000000"/>
                <w:sz w:val="20"/>
                <w:szCs w:val="20"/>
              </w:rPr>
              <w:t>JFS 01699 PreFinalization Assessment report (204) changes</w:t>
            </w:r>
          </w:p>
        </w:tc>
        <w:tc>
          <w:tcPr>
            <w:tcW w:w="3877" w:type="dxa"/>
            <w:tcMar>
              <w:top w:w="115" w:type="dxa"/>
              <w:left w:w="115" w:type="dxa"/>
              <w:bottom w:w="115" w:type="dxa"/>
              <w:right w:w="115" w:type="dxa"/>
            </w:tcMar>
            <w:vAlign w:val="center"/>
          </w:tcPr>
          <w:p w:rsidR="006471DB" w:rsidRPr="004C2977" w:rsidRDefault="006471DB" w:rsidP="006471DB">
            <w:pPr>
              <w:rPr>
                <w:rFonts w:ascii="Arial" w:hAnsi="Arial" w:cs="Arial"/>
                <w:color w:val="000000"/>
                <w:sz w:val="20"/>
                <w:szCs w:val="20"/>
              </w:rPr>
            </w:pPr>
            <w:r w:rsidRPr="004C2977">
              <w:rPr>
                <w:rFonts w:ascii="Arial" w:hAnsi="Arial" w:cs="Arial"/>
                <w:color w:val="000000"/>
                <w:sz w:val="20"/>
                <w:szCs w:val="20"/>
              </w:rPr>
              <w:t>Three new itmes have been updated to the JFS 01699 report.  The date field for Date Due to Probate Court has been added, the Draft Watermark displays until record marked as complete and the Marital Status will pull from the Provider record first and if does not exist then will pull from the person record.</w:t>
            </w:r>
          </w:p>
        </w:tc>
      </w:tr>
      <w:tr w:rsidR="006471DB" w:rsidRPr="009A4E8B" w:rsidTr="004C2977">
        <w:trPr>
          <w:cantSplit/>
          <w:trHeight w:val="1000"/>
        </w:trPr>
        <w:tc>
          <w:tcPr>
            <w:tcW w:w="1967" w:type="dxa"/>
            <w:vAlign w:val="center"/>
          </w:tcPr>
          <w:p w:rsidR="006471DB" w:rsidRPr="004C2977" w:rsidRDefault="006471DB" w:rsidP="004C2977">
            <w:pPr>
              <w:jc w:val="center"/>
              <w:rPr>
                <w:rFonts w:ascii="Arial" w:hAnsi="Arial" w:cs="Arial"/>
                <w:sz w:val="20"/>
                <w:szCs w:val="20"/>
              </w:rPr>
            </w:pPr>
            <w:r>
              <w:rPr>
                <w:rFonts w:ascii="Arial" w:hAnsi="Arial" w:cs="Arial"/>
                <w:sz w:val="20"/>
                <w:szCs w:val="20"/>
              </w:rPr>
              <w:t>Adoption</w:t>
            </w:r>
          </w:p>
        </w:tc>
        <w:tc>
          <w:tcPr>
            <w:tcW w:w="1342" w:type="dxa"/>
            <w:tcMar>
              <w:top w:w="115" w:type="dxa"/>
              <w:left w:w="115" w:type="dxa"/>
              <w:bottom w:w="115" w:type="dxa"/>
              <w:right w:w="115" w:type="dxa"/>
            </w:tcMar>
            <w:vAlign w:val="center"/>
          </w:tcPr>
          <w:p w:rsidR="006471DB" w:rsidRPr="004C2977" w:rsidRDefault="006471DB" w:rsidP="004C2977">
            <w:pPr>
              <w:jc w:val="center"/>
              <w:rPr>
                <w:rFonts w:ascii="Arial" w:hAnsi="Arial" w:cs="Arial"/>
                <w:color w:val="000000"/>
                <w:sz w:val="20"/>
                <w:szCs w:val="20"/>
              </w:rPr>
            </w:pPr>
            <w:r w:rsidRPr="004C2977">
              <w:rPr>
                <w:rFonts w:ascii="Arial" w:hAnsi="Arial" w:cs="Arial"/>
                <w:color w:val="000000"/>
                <w:sz w:val="20"/>
                <w:szCs w:val="20"/>
              </w:rPr>
              <w:t>13251</w:t>
            </w:r>
          </w:p>
        </w:tc>
        <w:tc>
          <w:tcPr>
            <w:tcW w:w="934" w:type="dxa"/>
            <w:tcMar>
              <w:top w:w="115" w:type="dxa"/>
              <w:left w:w="115" w:type="dxa"/>
              <w:bottom w:w="115" w:type="dxa"/>
              <w:right w:w="115" w:type="dxa"/>
            </w:tcMar>
            <w:vAlign w:val="center"/>
          </w:tcPr>
          <w:p w:rsidR="006471DB" w:rsidRPr="004C2977" w:rsidRDefault="006471DB" w:rsidP="004C2977">
            <w:pPr>
              <w:jc w:val="center"/>
              <w:rPr>
                <w:rFonts w:ascii="Arial" w:hAnsi="Arial" w:cs="Arial"/>
                <w:sz w:val="20"/>
                <w:szCs w:val="20"/>
              </w:rPr>
            </w:pPr>
          </w:p>
        </w:tc>
        <w:tc>
          <w:tcPr>
            <w:tcW w:w="970" w:type="dxa"/>
            <w:tcMar>
              <w:top w:w="115" w:type="dxa"/>
              <w:left w:w="115" w:type="dxa"/>
              <w:bottom w:w="115" w:type="dxa"/>
              <w:right w:w="115" w:type="dxa"/>
            </w:tcMar>
            <w:vAlign w:val="center"/>
          </w:tcPr>
          <w:p w:rsidR="006471DB" w:rsidRPr="004C2977" w:rsidRDefault="006471DB" w:rsidP="004C2977">
            <w:pPr>
              <w:jc w:val="center"/>
              <w:rPr>
                <w:rFonts w:ascii="Arial" w:hAnsi="Arial" w:cs="Arial"/>
                <w:sz w:val="20"/>
                <w:szCs w:val="20"/>
              </w:rPr>
            </w:pPr>
          </w:p>
        </w:tc>
        <w:tc>
          <w:tcPr>
            <w:tcW w:w="4187" w:type="dxa"/>
            <w:tcMar>
              <w:top w:w="115" w:type="dxa"/>
              <w:left w:w="115" w:type="dxa"/>
              <w:bottom w:w="115" w:type="dxa"/>
              <w:right w:w="115" w:type="dxa"/>
            </w:tcMar>
            <w:vAlign w:val="center"/>
          </w:tcPr>
          <w:p w:rsidR="006471DB" w:rsidRPr="004C2977" w:rsidRDefault="006471DB" w:rsidP="004C2977">
            <w:pPr>
              <w:jc w:val="center"/>
              <w:rPr>
                <w:rFonts w:ascii="Arial" w:hAnsi="Arial" w:cs="Arial"/>
                <w:sz w:val="20"/>
                <w:szCs w:val="20"/>
              </w:rPr>
            </w:pPr>
            <w:r w:rsidRPr="004C2977">
              <w:rPr>
                <w:rFonts w:ascii="Arial" w:hAnsi="Arial" w:cs="Arial"/>
                <w:sz w:val="20"/>
                <w:szCs w:val="20"/>
              </w:rPr>
              <w:t>CM20f-Results drop down for Multiple Children Large Family Assessment greyed out/empty when a value of "no" is selected for completion of assessment.</w:t>
            </w:r>
          </w:p>
        </w:tc>
        <w:tc>
          <w:tcPr>
            <w:tcW w:w="3877" w:type="dxa"/>
            <w:tcMar>
              <w:top w:w="115" w:type="dxa"/>
              <w:left w:w="115" w:type="dxa"/>
              <w:bottom w:w="115" w:type="dxa"/>
              <w:right w:w="115" w:type="dxa"/>
            </w:tcMar>
            <w:vAlign w:val="center"/>
          </w:tcPr>
          <w:p w:rsidR="006471DB" w:rsidRPr="004C2977" w:rsidRDefault="006471DB" w:rsidP="006471DB">
            <w:pPr>
              <w:rPr>
                <w:rFonts w:ascii="Arial" w:hAnsi="Arial" w:cs="Arial"/>
                <w:color w:val="000000"/>
                <w:sz w:val="20"/>
                <w:szCs w:val="20"/>
              </w:rPr>
            </w:pPr>
            <w:r w:rsidRPr="004C2977">
              <w:rPr>
                <w:rFonts w:ascii="Arial" w:hAnsi="Arial" w:cs="Arial"/>
                <w:color w:val="000000"/>
                <w:sz w:val="20"/>
                <w:szCs w:val="20"/>
              </w:rPr>
              <w:t>The drop down for Multiple Children Large Family Assessment is grayed out (remains uneditable) when a value of "no" is selected for completion of assessment.</w:t>
            </w:r>
          </w:p>
        </w:tc>
      </w:tr>
      <w:tr w:rsidR="00451F89" w:rsidRPr="009A4E8B" w:rsidTr="004C2977">
        <w:trPr>
          <w:cantSplit/>
          <w:trHeight w:val="1000"/>
        </w:trPr>
        <w:tc>
          <w:tcPr>
            <w:tcW w:w="1967" w:type="dxa"/>
            <w:vAlign w:val="center"/>
          </w:tcPr>
          <w:p w:rsidR="00451F89" w:rsidRPr="004C2977" w:rsidRDefault="00451F89" w:rsidP="004D5DF2">
            <w:pPr>
              <w:jc w:val="center"/>
              <w:rPr>
                <w:rFonts w:ascii="Arial" w:hAnsi="Arial" w:cs="Arial"/>
                <w:sz w:val="20"/>
                <w:szCs w:val="20"/>
              </w:rPr>
            </w:pPr>
            <w:r>
              <w:rPr>
                <w:rFonts w:ascii="Arial" w:hAnsi="Arial" w:cs="Arial"/>
                <w:sz w:val="20"/>
                <w:szCs w:val="20"/>
              </w:rPr>
              <w:t>Administration</w:t>
            </w:r>
          </w:p>
        </w:tc>
        <w:tc>
          <w:tcPr>
            <w:tcW w:w="1342" w:type="dxa"/>
            <w:tcMar>
              <w:top w:w="115" w:type="dxa"/>
              <w:left w:w="115" w:type="dxa"/>
              <w:bottom w:w="115" w:type="dxa"/>
              <w:right w:w="115" w:type="dxa"/>
            </w:tcMar>
            <w:vAlign w:val="center"/>
          </w:tcPr>
          <w:p w:rsidR="00451F89" w:rsidRPr="004C2977" w:rsidRDefault="00451F89" w:rsidP="004D5DF2">
            <w:pPr>
              <w:jc w:val="center"/>
              <w:rPr>
                <w:rFonts w:ascii="Arial" w:hAnsi="Arial" w:cs="Arial"/>
                <w:color w:val="000000"/>
                <w:sz w:val="20"/>
                <w:szCs w:val="20"/>
              </w:rPr>
            </w:pPr>
            <w:r w:rsidRPr="004C2977">
              <w:rPr>
                <w:rFonts w:ascii="Arial" w:hAnsi="Arial" w:cs="Arial"/>
                <w:color w:val="000000"/>
                <w:sz w:val="20"/>
                <w:szCs w:val="20"/>
              </w:rPr>
              <w:t>13058</w:t>
            </w:r>
          </w:p>
        </w:tc>
        <w:tc>
          <w:tcPr>
            <w:tcW w:w="934" w:type="dxa"/>
            <w:tcMar>
              <w:top w:w="115" w:type="dxa"/>
              <w:left w:w="115" w:type="dxa"/>
              <w:bottom w:w="115" w:type="dxa"/>
              <w:right w:w="115" w:type="dxa"/>
            </w:tcMar>
            <w:vAlign w:val="center"/>
          </w:tcPr>
          <w:p w:rsidR="00451F89" w:rsidRPr="004C2977" w:rsidRDefault="00451F89" w:rsidP="004D5DF2">
            <w:pPr>
              <w:jc w:val="center"/>
              <w:rPr>
                <w:rFonts w:ascii="Arial" w:hAnsi="Arial" w:cs="Arial"/>
                <w:sz w:val="20"/>
                <w:szCs w:val="20"/>
              </w:rPr>
            </w:pPr>
          </w:p>
        </w:tc>
        <w:tc>
          <w:tcPr>
            <w:tcW w:w="970" w:type="dxa"/>
            <w:tcMar>
              <w:top w:w="115" w:type="dxa"/>
              <w:left w:w="115" w:type="dxa"/>
              <w:bottom w:w="115" w:type="dxa"/>
              <w:right w:w="115" w:type="dxa"/>
            </w:tcMar>
            <w:vAlign w:val="center"/>
          </w:tcPr>
          <w:p w:rsidR="00451F89" w:rsidRPr="004C2977" w:rsidRDefault="00451F89" w:rsidP="004D5DF2">
            <w:pPr>
              <w:jc w:val="center"/>
              <w:rPr>
                <w:rFonts w:ascii="Arial" w:hAnsi="Arial" w:cs="Arial"/>
                <w:sz w:val="20"/>
                <w:szCs w:val="20"/>
              </w:rPr>
            </w:pPr>
          </w:p>
        </w:tc>
        <w:tc>
          <w:tcPr>
            <w:tcW w:w="4187" w:type="dxa"/>
            <w:tcMar>
              <w:top w:w="115" w:type="dxa"/>
              <w:left w:w="115" w:type="dxa"/>
              <w:bottom w:w="115" w:type="dxa"/>
              <w:right w:w="115" w:type="dxa"/>
            </w:tcMar>
            <w:vAlign w:val="center"/>
          </w:tcPr>
          <w:p w:rsidR="00451F89" w:rsidRPr="004C2977" w:rsidRDefault="00451F89" w:rsidP="004D5DF2">
            <w:pPr>
              <w:jc w:val="center"/>
              <w:rPr>
                <w:rFonts w:ascii="Arial" w:hAnsi="Arial" w:cs="Arial"/>
                <w:sz w:val="20"/>
                <w:szCs w:val="20"/>
              </w:rPr>
            </w:pPr>
            <w:r w:rsidRPr="004C2977">
              <w:rPr>
                <w:rFonts w:ascii="Arial" w:hAnsi="Arial" w:cs="Arial"/>
                <w:sz w:val="20"/>
                <w:szCs w:val="20"/>
              </w:rPr>
              <w:t>Navigational Jump Enhancement</w:t>
            </w:r>
          </w:p>
        </w:tc>
        <w:tc>
          <w:tcPr>
            <w:tcW w:w="3877" w:type="dxa"/>
            <w:tcMar>
              <w:top w:w="115" w:type="dxa"/>
              <w:left w:w="115" w:type="dxa"/>
              <w:bottom w:w="115" w:type="dxa"/>
              <w:right w:w="115" w:type="dxa"/>
            </w:tcMar>
            <w:vAlign w:val="center"/>
          </w:tcPr>
          <w:p w:rsidR="00451F89" w:rsidRPr="004C2977" w:rsidRDefault="00451F89" w:rsidP="004D5DF2">
            <w:pPr>
              <w:rPr>
                <w:rFonts w:ascii="Arial" w:hAnsi="Arial" w:cs="Arial"/>
                <w:color w:val="000000"/>
                <w:sz w:val="20"/>
                <w:szCs w:val="20"/>
              </w:rPr>
            </w:pPr>
            <w:r>
              <w:rPr>
                <w:rFonts w:ascii="Arial" w:hAnsi="Arial" w:cs="Arial"/>
                <w:color w:val="000000"/>
                <w:sz w:val="20"/>
                <w:szCs w:val="20"/>
              </w:rPr>
              <w:t>N</w:t>
            </w:r>
            <w:r w:rsidRPr="00E34E93">
              <w:rPr>
                <w:rFonts w:ascii="Arial" w:hAnsi="Arial" w:cs="Arial"/>
                <w:color w:val="000000"/>
                <w:sz w:val="20"/>
                <w:szCs w:val="20"/>
              </w:rPr>
              <w:t>aviga</w:t>
            </w:r>
            <w:r>
              <w:rPr>
                <w:rFonts w:ascii="Arial" w:hAnsi="Arial" w:cs="Arial"/>
                <w:color w:val="000000"/>
                <w:sz w:val="20"/>
                <w:szCs w:val="20"/>
              </w:rPr>
              <w:t>tional drop downs for both the Search and H</w:t>
            </w:r>
            <w:r w:rsidRPr="00E34E93">
              <w:rPr>
                <w:rFonts w:ascii="Arial" w:hAnsi="Arial" w:cs="Arial"/>
                <w:color w:val="000000"/>
                <w:sz w:val="20"/>
                <w:szCs w:val="20"/>
              </w:rPr>
              <w:t>ome menu link</w:t>
            </w:r>
            <w:r>
              <w:rPr>
                <w:rFonts w:ascii="Arial" w:hAnsi="Arial" w:cs="Arial"/>
                <w:color w:val="000000"/>
                <w:sz w:val="20"/>
                <w:szCs w:val="20"/>
              </w:rPr>
              <w:t xml:space="preserve">s have been added that will </w:t>
            </w:r>
            <w:r w:rsidRPr="00E34E93">
              <w:rPr>
                <w:rFonts w:ascii="Arial" w:hAnsi="Arial" w:cs="Arial"/>
                <w:color w:val="000000"/>
                <w:sz w:val="20"/>
                <w:szCs w:val="20"/>
              </w:rPr>
              <w:t>reduce the amount of mouse clicks necessary to access these frequently used screens</w:t>
            </w:r>
            <w:r>
              <w:rPr>
                <w:rFonts w:ascii="Arial" w:hAnsi="Arial" w:cs="Arial"/>
                <w:color w:val="000000"/>
                <w:sz w:val="20"/>
                <w:szCs w:val="20"/>
              </w:rPr>
              <w:t>.</w:t>
            </w:r>
          </w:p>
        </w:tc>
      </w:tr>
      <w:tr w:rsidR="00451F89" w:rsidRPr="009A4E8B" w:rsidTr="004C2977">
        <w:trPr>
          <w:cantSplit/>
          <w:trHeight w:val="1000"/>
        </w:trPr>
        <w:tc>
          <w:tcPr>
            <w:tcW w:w="1967" w:type="dxa"/>
            <w:vAlign w:val="center"/>
          </w:tcPr>
          <w:p w:rsidR="00451F89" w:rsidRPr="004C2977" w:rsidRDefault="00451F89" w:rsidP="004D5DF2">
            <w:pPr>
              <w:jc w:val="center"/>
              <w:rPr>
                <w:rFonts w:ascii="Arial" w:hAnsi="Arial" w:cs="Arial"/>
                <w:sz w:val="20"/>
                <w:szCs w:val="20"/>
              </w:rPr>
            </w:pPr>
            <w:r>
              <w:rPr>
                <w:rFonts w:ascii="Arial" w:hAnsi="Arial" w:cs="Arial"/>
                <w:sz w:val="20"/>
                <w:szCs w:val="20"/>
              </w:rPr>
              <w:lastRenderedPageBreak/>
              <w:t>Administration</w:t>
            </w:r>
          </w:p>
        </w:tc>
        <w:tc>
          <w:tcPr>
            <w:tcW w:w="1342" w:type="dxa"/>
            <w:tcMar>
              <w:top w:w="115" w:type="dxa"/>
              <w:left w:w="115" w:type="dxa"/>
              <w:bottom w:w="115" w:type="dxa"/>
              <w:right w:w="115" w:type="dxa"/>
            </w:tcMar>
            <w:vAlign w:val="center"/>
          </w:tcPr>
          <w:p w:rsidR="00451F89" w:rsidRPr="004C2977" w:rsidRDefault="00451F89" w:rsidP="004D5DF2">
            <w:pPr>
              <w:jc w:val="center"/>
              <w:rPr>
                <w:rFonts w:ascii="Arial" w:hAnsi="Arial" w:cs="Arial"/>
                <w:color w:val="000000"/>
                <w:sz w:val="20"/>
                <w:szCs w:val="20"/>
              </w:rPr>
            </w:pPr>
            <w:r w:rsidRPr="004C2977">
              <w:rPr>
                <w:rFonts w:ascii="Arial" w:hAnsi="Arial" w:cs="Arial"/>
                <w:color w:val="000000"/>
                <w:sz w:val="20"/>
                <w:szCs w:val="20"/>
              </w:rPr>
              <w:t>13059</w:t>
            </w:r>
          </w:p>
        </w:tc>
        <w:tc>
          <w:tcPr>
            <w:tcW w:w="934" w:type="dxa"/>
            <w:tcMar>
              <w:top w:w="115" w:type="dxa"/>
              <w:left w:w="115" w:type="dxa"/>
              <w:bottom w:w="115" w:type="dxa"/>
              <w:right w:w="115" w:type="dxa"/>
            </w:tcMar>
            <w:vAlign w:val="center"/>
          </w:tcPr>
          <w:p w:rsidR="00451F89" w:rsidRPr="004C2977" w:rsidRDefault="00451F89" w:rsidP="004D5DF2">
            <w:pPr>
              <w:jc w:val="center"/>
              <w:rPr>
                <w:rFonts w:ascii="Arial" w:hAnsi="Arial" w:cs="Arial"/>
                <w:sz w:val="20"/>
                <w:szCs w:val="20"/>
              </w:rPr>
            </w:pPr>
          </w:p>
        </w:tc>
        <w:tc>
          <w:tcPr>
            <w:tcW w:w="970" w:type="dxa"/>
            <w:tcMar>
              <w:top w:w="115" w:type="dxa"/>
              <w:left w:w="115" w:type="dxa"/>
              <w:bottom w:w="115" w:type="dxa"/>
              <w:right w:w="115" w:type="dxa"/>
            </w:tcMar>
            <w:vAlign w:val="center"/>
          </w:tcPr>
          <w:p w:rsidR="00451F89" w:rsidRPr="004C2977" w:rsidRDefault="00451F89" w:rsidP="004D5DF2">
            <w:pPr>
              <w:jc w:val="center"/>
              <w:rPr>
                <w:rFonts w:ascii="Arial" w:hAnsi="Arial" w:cs="Arial"/>
                <w:sz w:val="20"/>
                <w:szCs w:val="20"/>
              </w:rPr>
            </w:pPr>
          </w:p>
        </w:tc>
        <w:tc>
          <w:tcPr>
            <w:tcW w:w="4187" w:type="dxa"/>
            <w:tcMar>
              <w:top w:w="115" w:type="dxa"/>
              <w:left w:w="115" w:type="dxa"/>
              <w:bottom w:w="115" w:type="dxa"/>
              <w:right w:w="115" w:type="dxa"/>
            </w:tcMar>
            <w:vAlign w:val="center"/>
          </w:tcPr>
          <w:p w:rsidR="00451F89" w:rsidRPr="004C2977" w:rsidRDefault="00451F89" w:rsidP="004D5DF2">
            <w:pPr>
              <w:jc w:val="center"/>
              <w:rPr>
                <w:rFonts w:ascii="Arial" w:hAnsi="Arial" w:cs="Arial"/>
                <w:sz w:val="20"/>
                <w:szCs w:val="20"/>
              </w:rPr>
            </w:pPr>
            <w:r w:rsidRPr="004C2977">
              <w:rPr>
                <w:rFonts w:ascii="Arial" w:hAnsi="Arial" w:cs="Arial"/>
                <w:sz w:val="20"/>
                <w:szCs w:val="20"/>
              </w:rPr>
              <w:t>Time Out Enhancement</w:t>
            </w:r>
          </w:p>
        </w:tc>
        <w:tc>
          <w:tcPr>
            <w:tcW w:w="3877" w:type="dxa"/>
            <w:tcMar>
              <w:top w:w="115" w:type="dxa"/>
              <w:left w:w="115" w:type="dxa"/>
              <w:bottom w:w="115" w:type="dxa"/>
              <w:right w:w="115" w:type="dxa"/>
            </w:tcMar>
            <w:vAlign w:val="center"/>
          </w:tcPr>
          <w:p w:rsidR="00451F89" w:rsidRPr="004C2977" w:rsidRDefault="00451F89" w:rsidP="004D5DF2">
            <w:pPr>
              <w:rPr>
                <w:rFonts w:ascii="Arial" w:hAnsi="Arial" w:cs="Arial"/>
                <w:color w:val="000000"/>
                <w:sz w:val="20"/>
                <w:szCs w:val="20"/>
              </w:rPr>
            </w:pPr>
            <w:r w:rsidRPr="00E34E93">
              <w:rPr>
                <w:rFonts w:ascii="Arial" w:hAnsi="Arial" w:cs="Arial"/>
                <w:color w:val="000000"/>
                <w:sz w:val="20"/>
                <w:szCs w:val="20"/>
              </w:rPr>
              <w:t>The new timeout stays in front of the SACWIS screen and you cannot continue using SACWIS until addressing the timeout message box.</w:t>
            </w:r>
          </w:p>
        </w:tc>
      </w:tr>
      <w:tr w:rsidR="00451F89" w:rsidRPr="009A4E8B" w:rsidTr="004C2977">
        <w:trPr>
          <w:cantSplit/>
          <w:trHeight w:val="1000"/>
        </w:trPr>
        <w:tc>
          <w:tcPr>
            <w:tcW w:w="1967" w:type="dxa"/>
            <w:vAlign w:val="center"/>
          </w:tcPr>
          <w:p w:rsidR="00451F89" w:rsidRPr="004C2977" w:rsidRDefault="00451F89" w:rsidP="004C2977">
            <w:pPr>
              <w:jc w:val="center"/>
              <w:rPr>
                <w:rFonts w:ascii="Arial" w:hAnsi="Arial" w:cs="Arial"/>
                <w:sz w:val="20"/>
                <w:szCs w:val="20"/>
              </w:rPr>
            </w:pPr>
            <w:r>
              <w:rPr>
                <w:rFonts w:ascii="Arial" w:hAnsi="Arial" w:cs="Arial"/>
                <w:sz w:val="20"/>
                <w:szCs w:val="20"/>
              </w:rPr>
              <w:t>Provider</w:t>
            </w:r>
          </w:p>
        </w:tc>
        <w:tc>
          <w:tcPr>
            <w:tcW w:w="1342" w:type="dxa"/>
            <w:tcMar>
              <w:top w:w="115" w:type="dxa"/>
              <w:left w:w="115" w:type="dxa"/>
              <w:bottom w:w="115" w:type="dxa"/>
              <w:right w:w="115" w:type="dxa"/>
            </w:tcMar>
            <w:vAlign w:val="center"/>
          </w:tcPr>
          <w:p w:rsidR="00451F89" w:rsidRPr="004C2977" w:rsidRDefault="00451F89" w:rsidP="004C2977">
            <w:pPr>
              <w:jc w:val="center"/>
              <w:rPr>
                <w:rFonts w:ascii="Arial" w:hAnsi="Arial" w:cs="Arial"/>
                <w:color w:val="000000"/>
                <w:sz w:val="20"/>
                <w:szCs w:val="20"/>
              </w:rPr>
            </w:pPr>
            <w:r w:rsidRPr="004C2977">
              <w:rPr>
                <w:rFonts w:ascii="Arial" w:hAnsi="Arial" w:cs="Arial"/>
                <w:color w:val="000000"/>
                <w:sz w:val="20"/>
                <w:szCs w:val="20"/>
              </w:rPr>
              <w:t>1630</w:t>
            </w:r>
          </w:p>
        </w:tc>
        <w:tc>
          <w:tcPr>
            <w:tcW w:w="934" w:type="dxa"/>
            <w:tcMar>
              <w:top w:w="115" w:type="dxa"/>
              <w:left w:w="115" w:type="dxa"/>
              <w:bottom w:w="115" w:type="dxa"/>
              <w:right w:w="115" w:type="dxa"/>
            </w:tcMar>
            <w:vAlign w:val="center"/>
          </w:tcPr>
          <w:p w:rsidR="00451F89" w:rsidRPr="004C2977" w:rsidRDefault="00451F89" w:rsidP="004C2977">
            <w:pPr>
              <w:jc w:val="center"/>
              <w:rPr>
                <w:rFonts w:ascii="Arial" w:hAnsi="Arial" w:cs="Arial"/>
                <w:sz w:val="20"/>
                <w:szCs w:val="20"/>
              </w:rPr>
            </w:pPr>
          </w:p>
        </w:tc>
        <w:tc>
          <w:tcPr>
            <w:tcW w:w="970" w:type="dxa"/>
            <w:tcMar>
              <w:top w:w="115" w:type="dxa"/>
              <w:left w:w="115" w:type="dxa"/>
              <w:bottom w:w="115" w:type="dxa"/>
              <w:right w:w="115" w:type="dxa"/>
            </w:tcMar>
            <w:vAlign w:val="center"/>
          </w:tcPr>
          <w:p w:rsidR="00451F89" w:rsidRPr="004C2977" w:rsidRDefault="00451F89" w:rsidP="004C2977">
            <w:pPr>
              <w:jc w:val="center"/>
              <w:rPr>
                <w:rFonts w:ascii="Arial" w:hAnsi="Arial" w:cs="Arial"/>
                <w:sz w:val="20"/>
                <w:szCs w:val="20"/>
              </w:rPr>
            </w:pPr>
          </w:p>
        </w:tc>
        <w:tc>
          <w:tcPr>
            <w:tcW w:w="4187" w:type="dxa"/>
            <w:tcMar>
              <w:top w:w="115" w:type="dxa"/>
              <w:left w:w="115" w:type="dxa"/>
              <w:bottom w:w="115" w:type="dxa"/>
              <w:right w:w="115" w:type="dxa"/>
            </w:tcMar>
            <w:vAlign w:val="center"/>
          </w:tcPr>
          <w:p w:rsidR="00451F89" w:rsidRPr="004C2977" w:rsidRDefault="00451F89" w:rsidP="004C2977">
            <w:pPr>
              <w:jc w:val="center"/>
              <w:rPr>
                <w:rFonts w:ascii="Arial" w:hAnsi="Arial" w:cs="Arial"/>
                <w:sz w:val="20"/>
                <w:szCs w:val="20"/>
              </w:rPr>
            </w:pPr>
            <w:r w:rsidRPr="004C2977">
              <w:rPr>
                <w:rFonts w:ascii="Arial" w:hAnsi="Arial" w:cs="Arial"/>
                <w:sz w:val="20"/>
                <w:szCs w:val="20"/>
              </w:rPr>
              <w:t>RM03 - Child displays on member training page.</w:t>
            </w:r>
          </w:p>
        </w:tc>
        <w:tc>
          <w:tcPr>
            <w:tcW w:w="3877" w:type="dxa"/>
            <w:tcMar>
              <w:top w:w="115" w:type="dxa"/>
              <w:left w:w="115" w:type="dxa"/>
              <w:bottom w:w="115" w:type="dxa"/>
              <w:right w:w="115" w:type="dxa"/>
            </w:tcMar>
            <w:vAlign w:val="center"/>
          </w:tcPr>
          <w:p w:rsidR="00451F89" w:rsidRPr="004C2977" w:rsidRDefault="00451F89" w:rsidP="006471DB">
            <w:pPr>
              <w:rPr>
                <w:rFonts w:ascii="Arial" w:hAnsi="Arial" w:cs="Arial"/>
                <w:color w:val="000000"/>
                <w:sz w:val="20"/>
                <w:szCs w:val="20"/>
              </w:rPr>
            </w:pPr>
            <w:r w:rsidRPr="00175D44">
              <w:rPr>
                <w:rFonts w:ascii="Arial" w:hAnsi="Arial" w:cs="Arial"/>
                <w:color w:val="000000"/>
                <w:sz w:val="20"/>
                <w:szCs w:val="20"/>
              </w:rPr>
              <w:t>On the training link on a providers record, only current and historical members who are eighteen years of age or older will display.  If a member does not have a DOB recorded on their person profile screen, they will also display on this link.</w:t>
            </w:r>
          </w:p>
        </w:tc>
      </w:tr>
      <w:tr w:rsidR="00451F89" w:rsidRPr="009A4E8B" w:rsidTr="004C2977">
        <w:trPr>
          <w:cantSplit/>
          <w:trHeight w:val="1000"/>
        </w:trPr>
        <w:tc>
          <w:tcPr>
            <w:tcW w:w="1967" w:type="dxa"/>
            <w:vAlign w:val="center"/>
          </w:tcPr>
          <w:p w:rsidR="00451F89" w:rsidRPr="004C2977" w:rsidRDefault="00451F89" w:rsidP="004C2977">
            <w:pPr>
              <w:jc w:val="center"/>
              <w:rPr>
                <w:rFonts w:ascii="Arial" w:hAnsi="Arial" w:cs="Arial"/>
                <w:sz w:val="20"/>
                <w:szCs w:val="20"/>
              </w:rPr>
            </w:pPr>
            <w:r>
              <w:rPr>
                <w:rFonts w:ascii="Arial" w:hAnsi="Arial" w:cs="Arial"/>
                <w:sz w:val="20"/>
                <w:szCs w:val="20"/>
              </w:rPr>
              <w:t>Provider</w:t>
            </w:r>
          </w:p>
        </w:tc>
        <w:tc>
          <w:tcPr>
            <w:tcW w:w="1342" w:type="dxa"/>
            <w:tcMar>
              <w:top w:w="115" w:type="dxa"/>
              <w:left w:w="115" w:type="dxa"/>
              <w:bottom w:w="115" w:type="dxa"/>
              <w:right w:w="115" w:type="dxa"/>
            </w:tcMar>
            <w:vAlign w:val="center"/>
          </w:tcPr>
          <w:p w:rsidR="00451F89" w:rsidRPr="004C2977" w:rsidRDefault="00451F89" w:rsidP="004C2977">
            <w:pPr>
              <w:jc w:val="center"/>
              <w:rPr>
                <w:rFonts w:ascii="Arial" w:hAnsi="Arial" w:cs="Arial"/>
                <w:color w:val="000000"/>
                <w:sz w:val="20"/>
                <w:szCs w:val="20"/>
              </w:rPr>
            </w:pPr>
            <w:r w:rsidRPr="004C2977">
              <w:rPr>
                <w:rFonts w:ascii="Arial" w:hAnsi="Arial" w:cs="Arial"/>
                <w:color w:val="000000"/>
                <w:sz w:val="20"/>
                <w:szCs w:val="20"/>
              </w:rPr>
              <w:t>1744</w:t>
            </w:r>
          </w:p>
        </w:tc>
        <w:tc>
          <w:tcPr>
            <w:tcW w:w="934" w:type="dxa"/>
            <w:tcMar>
              <w:top w:w="115" w:type="dxa"/>
              <w:left w:w="115" w:type="dxa"/>
              <w:bottom w:w="115" w:type="dxa"/>
              <w:right w:w="115" w:type="dxa"/>
            </w:tcMar>
            <w:vAlign w:val="center"/>
          </w:tcPr>
          <w:p w:rsidR="00451F89" w:rsidRPr="004C2977" w:rsidRDefault="00451F89" w:rsidP="004C2977">
            <w:pPr>
              <w:jc w:val="center"/>
              <w:rPr>
                <w:rFonts w:ascii="Arial" w:hAnsi="Arial" w:cs="Arial"/>
                <w:sz w:val="20"/>
                <w:szCs w:val="20"/>
              </w:rPr>
            </w:pPr>
          </w:p>
        </w:tc>
        <w:tc>
          <w:tcPr>
            <w:tcW w:w="970" w:type="dxa"/>
            <w:tcMar>
              <w:top w:w="115" w:type="dxa"/>
              <w:left w:w="115" w:type="dxa"/>
              <w:bottom w:w="115" w:type="dxa"/>
              <w:right w:w="115" w:type="dxa"/>
            </w:tcMar>
            <w:vAlign w:val="center"/>
          </w:tcPr>
          <w:p w:rsidR="00451F89" w:rsidRPr="004C2977" w:rsidRDefault="00451F89" w:rsidP="004C2977">
            <w:pPr>
              <w:jc w:val="center"/>
              <w:rPr>
                <w:rFonts w:ascii="Arial" w:hAnsi="Arial" w:cs="Arial"/>
                <w:sz w:val="20"/>
                <w:szCs w:val="20"/>
              </w:rPr>
            </w:pPr>
          </w:p>
        </w:tc>
        <w:tc>
          <w:tcPr>
            <w:tcW w:w="4187" w:type="dxa"/>
            <w:tcMar>
              <w:top w:w="115" w:type="dxa"/>
              <w:left w:w="115" w:type="dxa"/>
              <w:bottom w:w="115" w:type="dxa"/>
              <w:right w:w="115" w:type="dxa"/>
            </w:tcMar>
            <w:vAlign w:val="center"/>
          </w:tcPr>
          <w:p w:rsidR="00451F89" w:rsidRPr="004C2977" w:rsidRDefault="00451F89" w:rsidP="004C2977">
            <w:pPr>
              <w:jc w:val="center"/>
              <w:rPr>
                <w:rFonts w:ascii="Arial" w:hAnsi="Arial" w:cs="Arial"/>
                <w:sz w:val="20"/>
                <w:szCs w:val="20"/>
              </w:rPr>
            </w:pPr>
            <w:r w:rsidRPr="004C2977">
              <w:rPr>
                <w:rFonts w:ascii="Arial" w:hAnsi="Arial" w:cs="Arial"/>
                <w:sz w:val="20"/>
                <w:szCs w:val="20"/>
              </w:rPr>
              <w:t>RM03b - Foster Parent Training (Duplicate Sessions)</w:t>
            </w:r>
          </w:p>
        </w:tc>
        <w:tc>
          <w:tcPr>
            <w:tcW w:w="3877" w:type="dxa"/>
            <w:tcMar>
              <w:top w:w="115" w:type="dxa"/>
              <w:left w:w="115" w:type="dxa"/>
              <w:bottom w:w="115" w:type="dxa"/>
              <w:right w:w="115" w:type="dxa"/>
            </w:tcMar>
            <w:vAlign w:val="center"/>
          </w:tcPr>
          <w:p w:rsidR="00451F89" w:rsidRPr="004C2977" w:rsidRDefault="00451F89" w:rsidP="006471DB">
            <w:pPr>
              <w:rPr>
                <w:rFonts w:ascii="Arial" w:hAnsi="Arial" w:cs="Arial"/>
                <w:color w:val="000000"/>
                <w:sz w:val="20"/>
                <w:szCs w:val="20"/>
              </w:rPr>
            </w:pPr>
            <w:r w:rsidRPr="00175D44">
              <w:rPr>
                <w:rFonts w:ascii="Arial" w:hAnsi="Arial" w:cs="Arial"/>
                <w:color w:val="000000"/>
                <w:sz w:val="20"/>
                <w:szCs w:val="20"/>
              </w:rPr>
              <w:t>The system will prevent a participant from being added to a training session if the date &amp; hours overlap with another training session already entered for that participant.  This will avoid duplicate stipend reimbursements &amp; allowance payments for the participant.  The system will allow a one minute overlap in case a training starts and ends at the same time (ie. training from 8:00-12:00 and 12:00- 4:00 on the same date).</w:t>
            </w:r>
          </w:p>
        </w:tc>
      </w:tr>
      <w:tr w:rsidR="00451F89" w:rsidRPr="009A4E8B" w:rsidTr="004C2977">
        <w:trPr>
          <w:cantSplit/>
          <w:trHeight w:val="1000"/>
        </w:trPr>
        <w:tc>
          <w:tcPr>
            <w:tcW w:w="1967" w:type="dxa"/>
            <w:vAlign w:val="center"/>
          </w:tcPr>
          <w:p w:rsidR="00451F89" w:rsidRPr="004C2977" w:rsidRDefault="00451F89" w:rsidP="004C2977">
            <w:pPr>
              <w:jc w:val="center"/>
              <w:rPr>
                <w:rFonts w:ascii="Arial" w:hAnsi="Arial" w:cs="Arial"/>
                <w:sz w:val="20"/>
                <w:szCs w:val="20"/>
              </w:rPr>
            </w:pPr>
            <w:r>
              <w:rPr>
                <w:rFonts w:ascii="Arial" w:hAnsi="Arial" w:cs="Arial"/>
                <w:sz w:val="20"/>
                <w:szCs w:val="20"/>
              </w:rPr>
              <w:lastRenderedPageBreak/>
              <w:t>Provider</w:t>
            </w:r>
          </w:p>
        </w:tc>
        <w:tc>
          <w:tcPr>
            <w:tcW w:w="1342" w:type="dxa"/>
            <w:tcMar>
              <w:top w:w="115" w:type="dxa"/>
              <w:left w:w="115" w:type="dxa"/>
              <w:bottom w:w="115" w:type="dxa"/>
              <w:right w:w="115" w:type="dxa"/>
            </w:tcMar>
            <w:vAlign w:val="center"/>
          </w:tcPr>
          <w:p w:rsidR="00451F89" w:rsidRPr="004C2977" w:rsidRDefault="00451F89" w:rsidP="004C2977">
            <w:pPr>
              <w:jc w:val="center"/>
              <w:rPr>
                <w:rFonts w:ascii="Arial" w:hAnsi="Arial" w:cs="Arial"/>
                <w:color w:val="000000"/>
                <w:sz w:val="20"/>
                <w:szCs w:val="20"/>
              </w:rPr>
            </w:pPr>
            <w:r w:rsidRPr="004C2977">
              <w:rPr>
                <w:rFonts w:ascii="Arial" w:hAnsi="Arial" w:cs="Arial"/>
                <w:color w:val="000000"/>
                <w:sz w:val="20"/>
                <w:szCs w:val="20"/>
              </w:rPr>
              <w:t>5256</w:t>
            </w:r>
          </w:p>
        </w:tc>
        <w:tc>
          <w:tcPr>
            <w:tcW w:w="934" w:type="dxa"/>
            <w:tcMar>
              <w:top w:w="115" w:type="dxa"/>
              <w:left w:w="115" w:type="dxa"/>
              <w:bottom w:w="115" w:type="dxa"/>
              <w:right w:w="115" w:type="dxa"/>
            </w:tcMar>
            <w:vAlign w:val="center"/>
          </w:tcPr>
          <w:p w:rsidR="00451F89" w:rsidRPr="004C2977" w:rsidRDefault="00451F89" w:rsidP="004C2977">
            <w:pPr>
              <w:jc w:val="center"/>
              <w:rPr>
                <w:rFonts w:ascii="Arial" w:hAnsi="Arial" w:cs="Arial"/>
                <w:sz w:val="20"/>
                <w:szCs w:val="20"/>
              </w:rPr>
            </w:pPr>
          </w:p>
        </w:tc>
        <w:tc>
          <w:tcPr>
            <w:tcW w:w="970" w:type="dxa"/>
            <w:tcMar>
              <w:top w:w="115" w:type="dxa"/>
              <w:left w:w="115" w:type="dxa"/>
              <w:bottom w:w="115" w:type="dxa"/>
              <w:right w:w="115" w:type="dxa"/>
            </w:tcMar>
            <w:vAlign w:val="center"/>
          </w:tcPr>
          <w:p w:rsidR="00451F89" w:rsidRPr="004C2977" w:rsidRDefault="00451F89" w:rsidP="004C2977">
            <w:pPr>
              <w:jc w:val="center"/>
              <w:rPr>
                <w:rFonts w:ascii="Arial" w:hAnsi="Arial" w:cs="Arial"/>
                <w:sz w:val="20"/>
                <w:szCs w:val="20"/>
              </w:rPr>
            </w:pPr>
          </w:p>
        </w:tc>
        <w:tc>
          <w:tcPr>
            <w:tcW w:w="4187" w:type="dxa"/>
            <w:tcMar>
              <w:top w:w="115" w:type="dxa"/>
              <w:left w:w="115" w:type="dxa"/>
              <w:bottom w:w="115" w:type="dxa"/>
              <w:right w:w="115" w:type="dxa"/>
            </w:tcMar>
            <w:vAlign w:val="center"/>
          </w:tcPr>
          <w:p w:rsidR="00451F89" w:rsidRPr="004C2977" w:rsidRDefault="00451F89" w:rsidP="004C2977">
            <w:pPr>
              <w:jc w:val="center"/>
              <w:rPr>
                <w:rFonts w:ascii="Arial" w:hAnsi="Arial" w:cs="Arial"/>
                <w:sz w:val="20"/>
                <w:szCs w:val="20"/>
              </w:rPr>
            </w:pPr>
            <w:r w:rsidRPr="004C2977">
              <w:rPr>
                <w:rFonts w:ascii="Arial" w:hAnsi="Arial" w:cs="Arial"/>
                <w:sz w:val="20"/>
                <w:szCs w:val="20"/>
              </w:rPr>
              <w:t>RM03b - Add Provider Training Competency Topics</w:t>
            </w:r>
          </w:p>
        </w:tc>
        <w:tc>
          <w:tcPr>
            <w:tcW w:w="3877" w:type="dxa"/>
            <w:tcMar>
              <w:top w:w="115" w:type="dxa"/>
              <w:left w:w="115" w:type="dxa"/>
              <w:bottom w:w="115" w:type="dxa"/>
              <w:right w:w="115" w:type="dxa"/>
            </w:tcMar>
            <w:vAlign w:val="center"/>
          </w:tcPr>
          <w:p w:rsidR="00451F89" w:rsidRPr="00175D44" w:rsidRDefault="00451F89" w:rsidP="006471DB">
            <w:pPr>
              <w:rPr>
                <w:rFonts w:ascii="Arial" w:hAnsi="Arial" w:cs="Arial"/>
                <w:color w:val="000000"/>
                <w:sz w:val="20"/>
                <w:szCs w:val="20"/>
              </w:rPr>
            </w:pPr>
            <w:r w:rsidRPr="00175D44">
              <w:rPr>
                <w:rFonts w:ascii="Arial" w:hAnsi="Arial" w:cs="Arial"/>
                <w:color w:val="000000"/>
                <w:sz w:val="20"/>
                <w:szCs w:val="20"/>
              </w:rPr>
              <w:t>The following competencies are no longer available training selections on the training session screen:</w:t>
            </w:r>
          </w:p>
          <w:p w:rsidR="00451F89" w:rsidRPr="00175D44" w:rsidRDefault="00451F89" w:rsidP="006471DB">
            <w:pPr>
              <w:rPr>
                <w:rFonts w:ascii="Arial" w:hAnsi="Arial" w:cs="Arial"/>
                <w:color w:val="000000"/>
                <w:sz w:val="20"/>
                <w:szCs w:val="20"/>
              </w:rPr>
            </w:pPr>
            <w:r w:rsidRPr="00175D44">
              <w:rPr>
                <w:rFonts w:ascii="Arial" w:hAnsi="Arial" w:cs="Arial"/>
                <w:color w:val="000000"/>
                <w:sz w:val="20"/>
                <w:szCs w:val="20"/>
              </w:rPr>
              <w:t xml:space="preserve">Delete- "Cultural issues - (minimum 3 hours required)" </w:t>
            </w:r>
          </w:p>
          <w:p w:rsidR="00451F89" w:rsidRPr="00175D44" w:rsidRDefault="00451F89" w:rsidP="006471DB">
            <w:pPr>
              <w:rPr>
                <w:rFonts w:ascii="Arial" w:hAnsi="Arial" w:cs="Arial"/>
                <w:color w:val="000000"/>
                <w:sz w:val="20"/>
                <w:szCs w:val="20"/>
              </w:rPr>
            </w:pPr>
            <w:r w:rsidRPr="00175D44">
              <w:rPr>
                <w:rFonts w:ascii="Arial" w:hAnsi="Arial" w:cs="Arial"/>
                <w:color w:val="000000"/>
                <w:sz w:val="20"/>
                <w:szCs w:val="20"/>
              </w:rPr>
              <w:t>Delete- "Cultural issues/diversity/competency "</w:t>
            </w:r>
          </w:p>
          <w:p w:rsidR="00451F89" w:rsidRPr="00175D44" w:rsidRDefault="00451F89" w:rsidP="006471DB">
            <w:pPr>
              <w:rPr>
                <w:rFonts w:ascii="Arial" w:hAnsi="Arial" w:cs="Arial"/>
                <w:color w:val="000000"/>
                <w:sz w:val="20"/>
                <w:szCs w:val="20"/>
              </w:rPr>
            </w:pPr>
            <w:r w:rsidRPr="00175D44">
              <w:rPr>
                <w:rFonts w:ascii="Arial" w:hAnsi="Arial" w:cs="Arial"/>
                <w:color w:val="000000"/>
                <w:sz w:val="20"/>
                <w:szCs w:val="20"/>
              </w:rPr>
              <w:t xml:space="preserve">Delete- "Dynamics/effects of sexual abuse" </w:t>
            </w:r>
          </w:p>
          <w:p w:rsidR="00451F89" w:rsidRPr="00175D44" w:rsidRDefault="00451F89" w:rsidP="006471DB">
            <w:pPr>
              <w:rPr>
                <w:rFonts w:ascii="Arial" w:hAnsi="Arial" w:cs="Arial"/>
                <w:color w:val="000000"/>
                <w:sz w:val="20"/>
                <w:szCs w:val="20"/>
              </w:rPr>
            </w:pPr>
            <w:r w:rsidRPr="00175D44">
              <w:rPr>
                <w:rFonts w:ascii="Arial" w:hAnsi="Arial" w:cs="Arial"/>
                <w:color w:val="000000"/>
                <w:sz w:val="20"/>
                <w:szCs w:val="20"/>
              </w:rPr>
              <w:t>The following competencies have been added as available training selections on the training session screen:</w:t>
            </w:r>
          </w:p>
          <w:p w:rsidR="00451F89" w:rsidRPr="00175D44" w:rsidRDefault="00451F89" w:rsidP="006471DB">
            <w:pPr>
              <w:rPr>
                <w:rFonts w:ascii="Arial" w:hAnsi="Arial" w:cs="Arial"/>
                <w:color w:val="000000"/>
                <w:sz w:val="20"/>
                <w:szCs w:val="20"/>
              </w:rPr>
            </w:pPr>
            <w:r w:rsidRPr="00175D44">
              <w:rPr>
                <w:rFonts w:ascii="Arial" w:hAnsi="Arial" w:cs="Arial"/>
                <w:color w:val="000000"/>
                <w:sz w:val="20"/>
                <w:szCs w:val="20"/>
              </w:rPr>
              <w:t>Promoting Placement Stability</w:t>
            </w:r>
          </w:p>
          <w:p w:rsidR="00451F89" w:rsidRPr="00175D44" w:rsidRDefault="00451F89" w:rsidP="006471DB">
            <w:pPr>
              <w:rPr>
                <w:rFonts w:ascii="Arial" w:hAnsi="Arial" w:cs="Arial"/>
                <w:color w:val="000000"/>
                <w:sz w:val="20"/>
                <w:szCs w:val="20"/>
              </w:rPr>
            </w:pPr>
            <w:r w:rsidRPr="00175D44">
              <w:rPr>
                <w:rFonts w:ascii="Arial" w:hAnsi="Arial" w:cs="Arial"/>
                <w:color w:val="000000"/>
                <w:sz w:val="20"/>
                <w:szCs w:val="20"/>
              </w:rPr>
              <w:t>Communication</w:t>
            </w:r>
          </w:p>
          <w:p w:rsidR="00451F89" w:rsidRPr="00175D44" w:rsidRDefault="00451F89" w:rsidP="006471DB">
            <w:pPr>
              <w:rPr>
                <w:rFonts w:ascii="Arial" w:hAnsi="Arial" w:cs="Arial"/>
                <w:color w:val="000000"/>
                <w:sz w:val="20"/>
                <w:szCs w:val="20"/>
              </w:rPr>
            </w:pPr>
            <w:r w:rsidRPr="00175D44">
              <w:rPr>
                <w:rFonts w:ascii="Arial" w:hAnsi="Arial" w:cs="Arial"/>
                <w:color w:val="000000"/>
                <w:sz w:val="20"/>
                <w:szCs w:val="20"/>
              </w:rPr>
              <w:t xml:space="preserve">Community Violence, Gangs &amp; Cults </w:t>
            </w:r>
          </w:p>
          <w:p w:rsidR="00451F89" w:rsidRPr="00175D44" w:rsidRDefault="00451F89" w:rsidP="006471DB">
            <w:pPr>
              <w:rPr>
                <w:rFonts w:ascii="Arial" w:hAnsi="Arial" w:cs="Arial"/>
                <w:color w:val="000000"/>
                <w:sz w:val="20"/>
                <w:szCs w:val="20"/>
              </w:rPr>
            </w:pPr>
            <w:r w:rsidRPr="00175D44">
              <w:rPr>
                <w:rFonts w:ascii="Arial" w:hAnsi="Arial" w:cs="Arial"/>
                <w:color w:val="000000"/>
                <w:sz w:val="20"/>
                <w:szCs w:val="20"/>
              </w:rPr>
              <w:t>Human Sexuality</w:t>
            </w:r>
          </w:p>
          <w:p w:rsidR="00451F89" w:rsidRPr="00175D44" w:rsidRDefault="00451F89" w:rsidP="006471DB">
            <w:pPr>
              <w:rPr>
                <w:rFonts w:ascii="Arial" w:hAnsi="Arial" w:cs="Arial"/>
                <w:color w:val="000000"/>
                <w:sz w:val="20"/>
                <w:szCs w:val="20"/>
              </w:rPr>
            </w:pPr>
            <w:r w:rsidRPr="00175D44">
              <w:rPr>
                <w:rFonts w:ascii="Arial" w:hAnsi="Arial" w:cs="Arial"/>
                <w:color w:val="000000"/>
                <w:sz w:val="20"/>
                <w:szCs w:val="20"/>
              </w:rPr>
              <w:t>Self-care for Caregivers</w:t>
            </w:r>
          </w:p>
          <w:p w:rsidR="00451F89" w:rsidRPr="00175D44" w:rsidRDefault="00451F89" w:rsidP="006471DB">
            <w:pPr>
              <w:rPr>
                <w:rFonts w:ascii="Arial" w:hAnsi="Arial" w:cs="Arial"/>
                <w:color w:val="000000"/>
                <w:sz w:val="20"/>
                <w:szCs w:val="20"/>
              </w:rPr>
            </w:pPr>
            <w:r w:rsidRPr="00175D44">
              <w:rPr>
                <w:rFonts w:ascii="Arial" w:hAnsi="Arial" w:cs="Arial"/>
                <w:color w:val="000000"/>
                <w:sz w:val="20"/>
                <w:szCs w:val="20"/>
              </w:rPr>
              <w:t>Trauma</w:t>
            </w:r>
          </w:p>
          <w:p w:rsidR="00451F89" w:rsidRPr="00175D44" w:rsidRDefault="00451F89" w:rsidP="006471DB">
            <w:pPr>
              <w:rPr>
                <w:rFonts w:ascii="Arial" w:hAnsi="Arial" w:cs="Arial"/>
                <w:color w:val="000000"/>
                <w:sz w:val="20"/>
                <w:szCs w:val="20"/>
              </w:rPr>
            </w:pPr>
            <w:r w:rsidRPr="00175D44">
              <w:rPr>
                <w:rFonts w:ascii="Arial" w:hAnsi="Arial" w:cs="Arial"/>
                <w:color w:val="000000"/>
                <w:sz w:val="20"/>
                <w:szCs w:val="20"/>
              </w:rPr>
              <w:t xml:space="preserve">Family Safety   </w:t>
            </w:r>
          </w:p>
          <w:p w:rsidR="00451F89" w:rsidRPr="00175D44" w:rsidRDefault="00451F89" w:rsidP="006471DB">
            <w:pPr>
              <w:rPr>
                <w:rFonts w:ascii="Arial" w:hAnsi="Arial" w:cs="Arial"/>
                <w:color w:val="000000"/>
                <w:sz w:val="20"/>
                <w:szCs w:val="20"/>
              </w:rPr>
            </w:pPr>
            <w:r w:rsidRPr="00175D44">
              <w:rPr>
                <w:rFonts w:ascii="Arial" w:hAnsi="Arial" w:cs="Arial"/>
                <w:color w:val="000000"/>
                <w:sz w:val="20"/>
                <w:szCs w:val="20"/>
              </w:rPr>
              <w:t>Domestic Violence</w:t>
            </w:r>
          </w:p>
          <w:p w:rsidR="00451F89" w:rsidRPr="00175D44" w:rsidRDefault="00451F89" w:rsidP="006471DB">
            <w:pPr>
              <w:rPr>
                <w:rFonts w:ascii="Arial" w:hAnsi="Arial" w:cs="Arial"/>
                <w:color w:val="000000"/>
                <w:sz w:val="20"/>
                <w:szCs w:val="20"/>
              </w:rPr>
            </w:pPr>
            <w:r w:rsidRPr="00175D44">
              <w:rPr>
                <w:rFonts w:ascii="Arial" w:hAnsi="Arial" w:cs="Arial"/>
                <w:color w:val="000000"/>
                <w:sz w:val="20"/>
                <w:szCs w:val="20"/>
              </w:rPr>
              <w:t>Caring for adolescents who are pregnant/parenting</w:t>
            </w:r>
          </w:p>
          <w:p w:rsidR="00451F89" w:rsidRPr="00175D44" w:rsidRDefault="00451F89" w:rsidP="006471DB">
            <w:pPr>
              <w:rPr>
                <w:rFonts w:ascii="Arial" w:hAnsi="Arial" w:cs="Arial"/>
                <w:color w:val="000000"/>
                <w:sz w:val="20"/>
                <w:szCs w:val="20"/>
              </w:rPr>
            </w:pPr>
            <w:r w:rsidRPr="00175D44">
              <w:rPr>
                <w:rFonts w:ascii="Arial" w:hAnsi="Arial" w:cs="Arial"/>
                <w:color w:val="000000"/>
                <w:sz w:val="20"/>
                <w:szCs w:val="20"/>
              </w:rPr>
              <w:t>Child Sexual Offenders</w:t>
            </w:r>
          </w:p>
          <w:p w:rsidR="00451F89" w:rsidRPr="00175D44" w:rsidRDefault="00451F89" w:rsidP="006471DB">
            <w:pPr>
              <w:rPr>
                <w:rFonts w:ascii="Arial" w:hAnsi="Arial" w:cs="Arial"/>
                <w:color w:val="000000"/>
                <w:sz w:val="20"/>
                <w:szCs w:val="20"/>
              </w:rPr>
            </w:pPr>
            <w:r w:rsidRPr="00175D44">
              <w:rPr>
                <w:rFonts w:ascii="Arial" w:hAnsi="Arial" w:cs="Arial"/>
                <w:color w:val="000000"/>
                <w:sz w:val="20"/>
                <w:szCs w:val="20"/>
              </w:rPr>
              <w:t>Caring for Medically Fragile Children</w:t>
            </w:r>
          </w:p>
          <w:p w:rsidR="00451F89" w:rsidRPr="00175D44" w:rsidRDefault="00451F89" w:rsidP="006471DB">
            <w:pPr>
              <w:rPr>
                <w:rFonts w:ascii="Arial" w:hAnsi="Arial" w:cs="Arial"/>
                <w:color w:val="000000"/>
                <w:sz w:val="20"/>
                <w:szCs w:val="20"/>
              </w:rPr>
            </w:pPr>
            <w:r w:rsidRPr="00175D44">
              <w:rPr>
                <w:rFonts w:ascii="Arial" w:hAnsi="Arial" w:cs="Arial"/>
                <w:color w:val="000000"/>
                <w:sz w:val="20"/>
                <w:szCs w:val="20"/>
              </w:rPr>
              <w:t>Coaching &amp; Mentoring</w:t>
            </w:r>
          </w:p>
          <w:p w:rsidR="00451F89" w:rsidRPr="004C2977" w:rsidRDefault="00451F89" w:rsidP="006471DB">
            <w:pPr>
              <w:rPr>
                <w:rFonts w:ascii="Arial" w:hAnsi="Arial" w:cs="Arial"/>
                <w:color w:val="000000"/>
                <w:sz w:val="20"/>
                <w:szCs w:val="20"/>
              </w:rPr>
            </w:pPr>
            <w:r w:rsidRPr="00175D44">
              <w:rPr>
                <w:rFonts w:ascii="Arial" w:hAnsi="Arial" w:cs="Arial"/>
                <w:color w:val="000000"/>
                <w:sz w:val="20"/>
                <w:szCs w:val="20"/>
              </w:rPr>
              <w:t>Preventing Placement Disruption</w:t>
            </w:r>
          </w:p>
        </w:tc>
      </w:tr>
      <w:tr w:rsidR="00451F89" w:rsidRPr="009A4E8B" w:rsidTr="004C2977">
        <w:trPr>
          <w:cantSplit/>
          <w:trHeight w:val="1000"/>
        </w:trPr>
        <w:tc>
          <w:tcPr>
            <w:tcW w:w="1967" w:type="dxa"/>
            <w:vAlign w:val="center"/>
          </w:tcPr>
          <w:p w:rsidR="00451F89" w:rsidRPr="004C2977" w:rsidRDefault="00451F89" w:rsidP="004C2977">
            <w:pPr>
              <w:jc w:val="center"/>
              <w:rPr>
                <w:rFonts w:ascii="Arial" w:hAnsi="Arial" w:cs="Arial"/>
                <w:sz w:val="20"/>
                <w:szCs w:val="20"/>
              </w:rPr>
            </w:pPr>
            <w:r>
              <w:rPr>
                <w:rFonts w:ascii="Arial" w:hAnsi="Arial" w:cs="Arial"/>
                <w:sz w:val="20"/>
                <w:szCs w:val="20"/>
              </w:rPr>
              <w:lastRenderedPageBreak/>
              <w:t>Provider</w:t>
            </w:r>
          </w:p>
        </w:tc>
        <w:tc>
          <w:tcPr>
            <w:tcW w:w="1342" w:type="dxa"/>
            <w:tcMar>
              <w:top w:w="115" w:type="dxa"/>
              <w:left w:w="115" w:type="dxa"/>
              <w:bottom w:w="115" w:type="dxa"/>
              <w:right w:w="115" w:type="dxa"/>
            </w:tcMar>
            <w:vAlign w:val="center"/>
          </w:tcPr>
          <w:p w:rsidR="00451F89" w:rsidRPr="004C2977" w:rsidRDefault="00451F89" w:rsidP="004C2977">
            <w:pPr>
              <w:jc w:val="center"/>
              <w:rPr>
                <w:rFonts w:ascii="Arial" w:hAnsi="Arial" w:cs="Arial"/>
                <w:color w:val="000000"/>
                <w:sz w:val="20"/>
                <w:szCs w:val="20"/>
              </w:rPr>
            </w:pPr>
            <w:r w:rsidRPr="004C2977">
              <w:rPr>
                <w:rFonts w:ascii="Arial" w:hAnsi="Arial" w:cs="Arial"/>
                <w:color w:val="000000"/>
                <w:sz w:val="20"/>
                <w:szCs w:val="20"/>
              </w:rPr>
              <w:t>7733</w:t>
            </w:r>
          </w:p>
        </w:tc>
        <w:tc>
          <w:tcPr>
            <w:tcW w:w="934" w:type="dxa"/>
            <w:tcMar>
              <w:top w:w="115" w:type="dxa"/>
              <w:left w:w="115" w:type="dxa"/>
              <w:bottom w:w="115" w:type="dxa"/>
              <w:right w:w="115" w:type="dxa"/>
            </w:tcMar>
            <w:vAlign w:val="center"/>
          </w:tcPr>
          <w:p w:rsidR="00451F89" w:rsidRPr="004C2977" w:rsidRDefault="00451F89" w:rsidP="004C2977">
            <w:pPr>
              <w:jc w:val="center"/>
              <w:rPr>
                <w:rFonts w:ascii="Arial" w:hAnsi="Arial" w:cs="Arial"/>
                <w:sz w:val="20"/>
                <w:szCs w:val="20"/>
              </w:rPr>
            </w:pPr>
          </w:p>
        </w:tc>
        <w:tc>
          <w:tcPr>
            <w:tcW w:w="970" w:type="dxa"/>
            <w:tcMar>
              <w:top w:w="115" w:type="dxa"/>
              <w:left w:w="115" w:type="dxa"/>
              <w:bottom w:w="115" w:type="dxa"/>
              <w:right w:w="115" w:type="dxa"/>
            </w:tcMar>
            <w:vAlign w:val="center"/>
          </w:tcPr>
          <w:p w:rsidR="00451F89" w:rsidRPr="004C2977" w:rsidRDefault="00451F89" w:rsidP="004C2977">
            <w:pPr>
              <w:jc w:val="center"/>
              <w:rPr>
                <w:rFonts w:ascii="Arial" w:hAnsi="Arial" w:cs="Arial"/>
                <w:sz w:val="20"/>
                <w:szCs w:val="20"/>
              </w:rPr>
            </w:pPr>
          </w:p>
        </w:tc>
        <w:tc>
          <w:tcPr>
            <w:tcW w:w="4187" w:type="dxa"/>
            <w:tcMar>
              <w:top w:w="115" w:type="dxa"/>
              <w:left w:w="115" w:type="dxa"/>
              <w:bottom w:w="115" w:type="dxa"/>
              <w:right w:w="115" w:type="dxa"/>
            </w:tcMar>
            <w:vAlign w:val="center"/>
          </w:tcPr>
          <w:p w:rsidR="00451F89" w:rsidRPr="004C2977" w:rsidRDefault="00451F89" w:rsidP="004C2977">
            <w:pPr>
              <w:jc w:val="center"/>
              <w:rPr>
                <w:rFonts w:ascii="Arial" w:hAnsi="Arial" w:cs="Arial"/>
                <w:sz w:val="20"/>
                <w:szCs w:val="20"/>
              </w:rPr>
            </w:pPr>
            <w:r w:rsidRPr="004C2977">
              <w:rPr>
                <w:rFonts w:ascii="Arial" w:hAnsi="Arial" w:cs="Arial"/>
                <w:sz w:val="20"/>
                <w:szCs w:val="20"/>
              </w:rPr>
              <w:t>RM03b- Ability to add participants after a training session is marked complete</w:t>
            </w:r>
          </w:p>
        </w:tc>
        <w:tc>
          <w:tcPr>
            <w:tcW w:w="3877" w:type="dxa"/>
            <w:tcMar>
              <w:top w:w="115" w:type="dxa"/>
              <w:left w:w="115" w:type="dxa"/>
              <w:bottom w:w="115" w:type="dxa"/>
              <w:right w:w="115" w:type="dxa"/>
            </w:tcMar>
            <w:vAlign w:val="center"/>
          </w:tcPr>
          <w:p w:rsidR="00451F89" w:rsidRPr="004C2977" w:rsidRDefault="00451F89" w:rsidP="006471DB">
            <w:pPr>
              <w:rPr>
                <w:rFonts w:ascii="Arial" w:hAnsi="Arial" w:cs="Arial"/>
                <w:color w:val="000000"/>
                <w:sz w:val="20"/>
                <w:szCs w:val="20"/>
              </w:rPr>
            </w:pPr>
            <w:r w:rsidRPr="00175D44">
              <w:rPr>
                <w:rFonts w:ascii="Arial" w:hAnsi="Arial" w:cs="Arial"/>
                <w:color w:val="000000"/>
                <w:sz w:val="20"/>
                <w:szCs w:val="20"/>
              </w:rPr>
              <w:t>Users will be able to add participants to a training session even after the session is marked as complete.  The session information will still be locked down once the training is marked complete, except that the maximum # of hours will no longer be required and will not impact the ability to add initial participants.  A create date will also be added to the participant tab on the training record so that users will be able to see when the participant was added.  Participants can not be deleted from a training session once the session as been marked as complete.</w:t>
            </w:r>
          </w:p>
        </w:tc>
      </w:tr>
      <w:tr w:rsidR="00451F89" w:rsidRPr="009A4E8B" w:rsidTr="004C2977">
        <w:trPr>
          <w:cantSplit/>
          <w:trHeight w:val="1000"/>
        </w:trPr>
        <w:tc>
          <w:tcPr>
            <w:tcW w:w="1967" w:type="dxa"/>
            <w:vAlign w:val="center"/>
          </w:tcPr>
          <w:p w:rsidR="00451F89" w:rsidRPr="004C2977" w:rsidRDefault="00451F89" w:rsidP="004C2977">
            <w:pPr>
              <w:jc w:val="center"/>
              <w:rPr>
                <w:rFonts w:ascii="Arial" w:hAnsi="Arial" w:cs="Arial"/>
                <w:sz w:val="20"/>
                <w:szCs w:val="20"/>
              </w:rPr>
            </w:pPr>
            <w:r>
              <w:rPr>
                <w:rFonts w:ascii="Arial" w:hAnsi="Arial" w:cs="Arial"/>
                <w:sz w:val="20"/>
                <w:szCs w:val="20"/>
              </w:rPr>
              <w:t>Provider</w:t>
            </w:r>
          </w:p>
        </w:tc>
        <w:tc>
          <w:tcPr>
            <w:tcW w:w="1342" w:type="dxa"/>
            <w:tcMar>
              <w:top w:w="115" w:type="dxa"/>
              <w:left w:w="115" w:type="dxa"/>
              <w:bottom w:w="115" w:type="dxa"/>
              <w:right w:w="115" w:type="dxa"/>
            </w:tcMar>
            <w:vAlign w:val="center"/>
          </w:tcPr>
          <w:p w:rsidR="00451F89" w:rsidRPr="004C2977" w:rsidRDefault="00451F89" w:rsidP="004C2977">
            <w:pPr>
              <w:jc w:val="center"/>
              <w:rPr>
                <w:rFonts w:ascii="Arial" w:hAnsi="Arial" w:cs="Arial"/>
                <w:color w:val="000000"/>
                <w:sz w:val="20"/>
                <w:szCs w:val="20"/>
              </w:rPr>
            </w:pPr>
            <w:r w:rsidRPr="004C2977">
              <w:rPr>
                <w:rFonts w:ascii="Arial" w:hAnsi="Arial" w:cs="Arial"/>
                <w:color w:val="000000"/>
                <w:sz w:val="20"/>
                <w:szCs w:val="20"/>
              </w:rPr>
              <w:t>9811</w:t>
            </w:r>
          </w:p>
        </w:tc>
        <w:tc>
          <w:tcPr>
            <w:tcW w:w="934" w:type="dxa"/>
            <w:tcMar>
              <w:top w:w="115" w:type="dxa"/>
              <w:left w:w="115" w:type="dxa"/>
              <w:bottom w:w="115" w:type="dxa"/>
              <w:right w:w="115" w:type="dxa"/>
            </w:tcMar>
            <w:vAlign w:val="center"/>
          </w:tcPr>
          <w:p w:rsidR="00451F89" w:rsidRPr="004C2977" w:rsidRDefault="00451F89" w:rsidP="004C2977">
            <w:pPr>
              <w:jc w:val="center"/>
              <w:rPr>
                <w:rFonts w:ascii="Arial" w:hAnsi="Arial" w:cs="Arial"/>
                <w:sz w:val="20"/>
                <w:szCs w:val="20"/>
              </w:rPr>
            </w:pPr>
          </w:p>
        </w:tc>
        <w:tc>
          <w:tcPr>
            <w:tcW w:w="970" w:type="dxa"/>
            <w:tcMar>
              <w:top w:w="115" w:type="dxa"/>
              <w:left w:w="115" w:type="dxa"/>
              <w:bottom w:w="115" w:type="dxa"/>
              <w:right w:w="115" w:type="dxa"/>
            </w:tcMar>
            <w:vAlign w:val="center"/>
          </w:tcPr>
          <w:p w:rsidR="00451F89" w:rsidRPr="004C2977" w:rsidRDefault="00451F89" w:rsidP="004C2977">
            <w:pPr>
              <w:jc w:val="center"/>
              <w:rPr>
                <w:rFonts w:ascii="Arial" w:hAnsi="Arial" w:cs="Arial"/>
                <w:sz w:val="20"/>
                <w:szCs w:val="20"/>
              </w:rPr>
            </w:pPr>
            <w:r w:rsidRPr="004C2977">
              <w:rPr>
                <w:rFonts w:ascii="Arial" w:hAnsi="Arial" w:cs="Arial"/>
                <w:sz w:val="20"/>
                <w:szCs w:val="20"/>
              </w:rPr>
              <w:t>39929</w:t>
            </w:r>
          </w:p>
        </w:tc>
        <w:tc>
          <w:tcPr>
            <w:tcW w:w="4187" w:type="dxa"/>
            <w:tcMar>
              <w:top w:w="115" w:type="dxa"/>
              <w:left w:w="115" w:type="dxa"/>
              <w:bottom w:w="115" w:type="dxa"/>
              <w:right w:w="115" w:type="dxa"/>
            </w:tcMar>
            <w:vAlign w:val="center"/>
          </w:tcPr>
          <w:p w:rsidR="00451F89" w:rsidRPr="004C2977" w:rsidRDefault="00451F89" w:rsidP="004C2977">
            <w:pPr>
              <w:jc w:val="center"/>
              <w:rPr>
                <w:rFonts w:ascii="Arial" w:hAnsi="Arial" w:cs="Arial"/>
                <w:sz w:val="20"/>
                <w:szCs w:val="20"/>
              </w:rPr>
            </w:pPr>
            <w:r w:rsidRPr="004C2977">
              <w:rPr>
                <w:rFonts w:ascii="Arial" w:hAnsi="Arial" w:cs="Arial"/>
                <w:sz w:val="20"/>
                <w:szCs w:val="20"/>
              </w:rPr>
              <w:t>RM03b- Maximum number of participants will no longer be required to be entered on a training session</w:t>
            </w:r>
          </w:p>
        </w:tc>
        <w:tc>
          <w:tcPr>
            <w:tcW w:w="3877" w:type="dxa"/>
            <w:tcMar>
              <w:top w:w="115" w:type="dxa"/>
              <w:left w:w="115" w:type="dxa"/>
              <w:bottom w:w="115" w:type="dxa"/>
              <w:right w:w="115" w:type="dxa"/>
            </w:tcMar>
            <w:vAlign w:val="center"/>
          </w:tcPr>
          <w:p w:rsidR="00451F89" w:rsidRPr="004C2977" w:rsidRDefault="00451F89" w:rsidP="006471DB">
            <w:pPr>
              <w:rPr>
                <w:rFonts w:ascii="Arial" w:hAnsi="Arial" w:cs="Arial"/>
                <w:color w:val="000000"/>
                <w:sz w:val="20"/>
                <w:szCs w:val="20"/>
              </w:rPr>
            </w:pPr>
            <w:r w:rsidRPr="00175D44">
              <w:rPr>
                <w:rFonts w:ascii="Arial" w:hAnsi="Arial" w:cs="Arial"/>
                <w:color w:val="000000"/>
                <w:sz w:val="20"/>
                <w:szCs w:val="20"/>
              </w:rPr>
              <w:t xml:space="preserve">Counties will no longer be </w:t>
            </w:r>
            <w:r>
              <w:rPr>
                <w:rFonts w:ascii="Arial" w:hAnsi="Arial" w:cs="Arial"/>
                <w:color w:val="000000"/>
                <w:sz w:val="20"/>
                <w:szCs w:val="20"/>
              </w:rPr>
              <w:t>required to enter the maximum num</w:t>
            </w:r>
            <w:r w:rsidRPr="00175D44">
              <w:rPr>
                <w:rFonts w:ascii="Arial" w:hAnsi="Arial" w:cs="Arial"/>
                <w:color w:val="000000"/>
                <w:sz w:val="20"/>
                <w:szCs w:val="20"/>
              </w:rPr>
              <w:t>ber of participants field.  The field will be optional.  This field will not impact the number of participants that can be added to a training record.</w:t>
            </w:r>
          </w:p>
        </w:tc>
      </w:tr>
      <w:tr w:rsidR="00451F89" w:rsidRPr="009A4E8B" w:rsidTr="004C2977">
        <w:trPr>
          <w:cantSplit/>
          <w:trHeight w:val="1000"/>
        </w:trPr>
        <w:tc>
          <w:tcPr>
            <w:tcW w:w="1967" w:type="dxa"/>
            <w:vAlign w:val="center"/>
          </w:tcPr>
          <w:p w:rsidR="00451F89" w:rsidRPr="004C2977" w:rsidRDefault="00451F89" w:rsidP="004C2977">
            <w:pPr>
              <w:jc w:val="center"/>
              <w:rPr>
                <w:rFonts w:ascii="Arial" w:hAnsi="Arial" w:cs="Arial"/>
                <w:sz w:val="20"/>
                <w:szCs w:val="20"/>
              </w:rPr>
            </w:pPr>
            <w:r>
              <w:rPr>
                <w:rFonts w:ascii="Arial" w:hAnsi="Arial" w:cs="Arial"/>
                <w:sz w:val="20"/>
                <w:szCs w:val="20"/>
              </w:rPr>
              <w:t>Provider</w:t>
            </w:r>
          </w:p>
        </w:tc>
        <w:tc>
          <w:tcPr>
            <w:tcW w:w="1342" w:type="dxa"/>
            <w:tcMar>
              <w:top w:w="115" w:type="dxa"/>
              <w:left w:w="115" w:type="dxa"/>
              <w:bottom w:w="115" w:type="dxa"/>
              <w:right w:w="115" w:type="dxa"/>
            </w:tcMar>
            <w:vAlign w:val="center"/>
          </w:tcPr>
          <w:p w:rsidR="00451F89" w:rsidRPr="004C2977" w:rsidRDefault="00451F89" w:rsidP="004C2977">
            <w:pPr>
              <w:jc w:val="center"/>
              <w:rPr>
                <w:rFonts w:ascii="Arial" w:hAnsi="Arial" w:cs="Arial"/>
                <w:color w:val="000000"/>
                <w:sz w:val="20"/>
                <w:szCs w:val="20"/>
              </w:rPr>
            </w:pPr>
            <w:r w:rsidRPr="004C2977">
              <w:rPr>
                <w:rFonts w:ascii="Arial" w:hAnsi="Arial" w:cs="Arial"/>
                <w:color w:val="000000"/>
                <w:sz w:val="20"/>
                <w:szCs w:val="20"/>
              </w:rPr>
              <w:t>12945</w:t>
            </w:r>
          </w:p>
        </w:tc>
        <w:tc>
          <w:tcPr>
            <w:tcW w:w="934" w:type="dxa"/>
            <w:tcMar>
              <w:top w:w="115" w:type="dxa"/>
              <w:left w:w="115" w:type="dxa"/>
              <w:bottom w:w="115" w:type="dxa"/>
              <w:right w:w="115" w:type="dxa"/>
            </w:tcMar>
            <w:vAlign w:val="center"/>
          </w:tcPr>
          <w:p w:rsidR="00451F89" w:rsidRPr="004C2977" w:rsidRDefault="00451F89" w:rsidP="004C2977">
            <w:pPr>
              <w:jc w:val="center"/>
              <w:rPr>
                <w:rFonts w:ascii="Arial" w:hAnsi="Arial" w:cs="Arial"/>
                <w:sz w:val="20"/>
                <w:szCs w:val="20"/>
              </w:rPr>
            </w:pPr>
            <w:r w:rsidRPr="004C2977">
              <w:rPr>
                <w:rFonts w:ascii="Arial" w:hAnsi="Arial" w:cs="Arial"/>
                <w:sz w:val="20"/>
                <w:szCs w:val="20"/>
              </w:rPr>
              <w:t>49779</w:t>
            </w:r>
          </w:p>
        </w:tc>
        <w:tc>
          <w:tcPr>
            <w:tcW w:w="970" w:type="dxa"/>
            <w:tcMar>
              <w:top w:w="115" w:type="dxa"/>
              <w:left w:w="115" w:type="dxa"/>
              <w:bottom w:w="115" w:type="dxa"/>
              <w:right w:w="115" w:type="dxa"/>
            </w:tcMar>
            <w:vAlign w:val="center"/>
          </w:tcPr>
          <w:p w:rsidR="00451F89" w:rsidRPr="004C2977" w:rsidRDefault="00451F89" w:rsidP="004C2977">
            <w:pPr>
              <w:jc w:val="center"/>
              <w:rPr>
                <w:rFonts w:ascii="Arial" w:hAnsi="Arial" w:cs="Arial"/>
                <w:sz w:val="20"/>
                <w:szCs w:val="20"/>
              </w:rPr>
            </w:pPr>
          </w:p>
        </w:tc>
        <w:tc>
          <w:tcPr>
            <w:tcW w:w="4187" w:type="dxa"/>
            <w:tcMar>
              <w:top w:w="115" w:type="dxa"/>
              <w:left w:w="115" w:type="dxa"/>
              <w:bottom w:w="115" w:type="dxa"/>
              <w:right w:w="115" w:type="dxa"/>
            </w:tcMar>
            <w:vAlign w:val="center"/>
          </w:tcPr>
          <w:p w:rsidR="00451F89" w:rsidRPr="004C2977" w:rsidRDefault="00451F89" w:rsidP="004C2977">
            <w:pPr>
              <w:jc w:val="center"/>
              <w:rPr>
                <w:rFonts w:ascii="Arial" w:hAnsi="Arial" w:cs="Arial"/>
                <w:sz w:val="20"/>
                <w:szCs w:val="20"/>
              </w:rPr>
            </w:pPr>
            <w:r w:rsidRPr="004C2977">
              <w:rPr>
                <w:rFonts w:ascii="Arial" w:hAnsi="Arial" w:cs="Arial"/>
                <w:sz w:val="20"/>
                <w:szCs w:val="20"/>
              </w:rPr>
              <w:t>RM37-Non-ODJFS Merge error message received upon selecting "merge" button</w:t>
            </w:r>
          </w:p>
        </w:tc>
        <w:tc>
          <w:tcPr>
            <w:tcW w:w="3877" w:type="dxa"/>
            <w:tcMar>
              <w:top w:w="115" w:type="dxa"/>
              <w:left w:w="115" w:type="dxa"/>
              <w:bottom w:w="115" w:type="dxa"/>
              <w:right w:w="115" w:type="dxa"/>
            </w:tcMar>
            <w:vAlign w:val="center"/>
          </w:tcPr>
          <w:p w:rsidR="00451F89" w:rsidRPr="004C2977" w:rsidRDefault="00451F89" w:rsidP="006471DB">
            <w:pPr>
              <w:rPr>
                <w:rFonts w:ascii="Arial" w:hAnsi="Arial" w:cs="Arial"/>
                <w:color w:val="000000"/>
                <w:sz w:val="20"/>
                <w:szCs w:val="20"/>
              </w:rPr>
            </w:pPr>
            <w:r w:rsidRPr="00175D44">
              <w:rPr>
                <w:rFonts w:ascii="Arial" w:hAnsi="Arial" w:cs="Arial"/>
                <w:color w:val="000000"/>
                <w:sz w:val="20"/>
                <w:szCs w:val="20"/>
              </w:rPr>
              <w:t>Error message no longer displays when "merge" is selected.  Non-ODJFS providers now able to be merged.</w:t>
            </w:r>
          </w:p>
        </w:tc>
      </w:tr>
      <w:tr w:rsidR="00451F89" w:rsidRPr="009A4E8B" w:rsidTr="004C2977">
        <w:trPr>
          <w:cantSplit/>
          <w:trHeight w:val="1000"/>
        </w:trPr>
        <w:tc>
          <w:tcPr>
            <w:tcW w:w="1967" w:type="dxa"/>
            <w:vAlign w:val="center"/>
          </w:tcPr>
          <w:p w:rsidR="00451F89" w:rsidRPr="004C2977" w:rsidRDefault="00451F89" w:rsidP="004C2977">
            <w:pPr>
              <w:jc w:val="center"/>
              <w:rPr>
                <w:rFonts w:ascii="Arial" w:hAnsi="Arial" w:cs="Arial"/>
                <w:sz w:val="20"/>
                <w:szCs w:val="20"/>
              </w:rPr>
            </w:pPr>
            <w:r>
              <w:rPr>
                <w:rFonts w:ascii="Arial" w:hAnsi="Arial" w:cs="Arial"/>
                <w:sz w:val="20"/>
                <w:szCs w:val="20"/>
              </w:rPr>
              <w:t>Provider</w:t>
            </w:r>
          </w:p>
        </w:tc>
        <w:tc>
          <w:tcPr>
            <w:tcW w:w="1342" w:type="dxa"/>
            <w:tcMar>
              <w:top w:w="115" w:type="dxa"/>
              <w:left w:w="115" w:type="dxa"/>
              <w:bottom w:w="115" w:type="dxa"/>
              <w:right w:w="115" w:type="dxa"/>
            </w:tcMar>
            <w:vAlign w:val="center"/>
          </w:tcPr>
          <w:p w:rsidR="00451F89" w:rsidRPr="004C2977" w:rsidRDefault="00451F89" w:rsidP="004C2977">
            <w:pPr>
              <w:jc w:val="center"/>
              <w:rPr>
                <w:rFonts w:ascii="Arial" w:hAnsi="Arial" w:cs="Arial"/>
                <w:color w:val="000000"/>
                <w:sz w:val="20"/>
                <w:szCs w:val="20"/>
              </w:rPr>
            </w:pPr>
            <w:r w:rsidRPr="004C2977">
              <w:rPr>
                <w:rFonts w:ascii="Arial" w:hAnsi="Arial" w:cs="Arial"/>
                <w:color w:val="000000"/>
                <w:sz w:val="20"/>
                <w:szCs w:val="20"/>
              </w:rPr>
              <w:t>13000</w:t>
            </w:r>
          </w:p>
        </w:tc>
        <w:tc>
          <w:tcPr>
            <w:tcW w:w="934" w:type="dxa"/>
            <w:tcMar>
              <w:top w:w="115" w:type="dxa"/>
              <w:left w:w="115" w:type="dxa"/>
              <w:bottom w:w="115" w:type="dxa"/>
              <w:right w:w="115" w:type="dxa"/>
            </w:tcMar>
            <w:vAlign w:val="center"/>
          </w:tcPr>
          <w:p w:rsidR="00451F89" w:rsidRPr="004C2977" w:rsidRDefault="00451F89" w:rsidP="004C2977">
            <w:pPr>
              <w:jc w:val="center"/>
              <w:rPr>
                <w:rFonts w:ascii="Arial" w:hAnsi="Arial" w:cs="Arial"/>
                <w:sz w:val="20"/>
                <w:szCs w:val="20"/>
              </w:rPr>
            </w:pPr>
          </w:p>
        </w:tc>
        <w:tc>
          <w:tcPr>
            <w:tcW w:w="970" w:type="dxa"/>
            <w:tcMar>
              <w:top w:w="115" w:type="dxa"/>
              <w:left w:w="115" w:type="dxa"/>
              <w:bottom w:w="115" w:type="dxa"/>
              <w:right w:w="115" w:type="dxa"/>
            </w:tcMar>
            <w:vAlign w:val="center"/>
          </w:tcPr>
          <w:p w:rsidR="00451F89" w:rsidRPr="004C2977" w:rsidRDefault="00451F89" w:rsidP="004C2977">
            <w:pPr>
              <w:jc w:val="center"/>
              <w:rPr>
                <w:rFonts w:ascii="Arial" w:hAnsi="Arial" w:cs="Arial"/>
                <w:sz w:val="20"/>
                <w:szCs w:val="20"/>
              </w:rPr>
            </w:pPr>
          </w:p>
        </w:tc>
        <w:tc>
          <w:tcPr>
            <w:tcW w:w="4187" w:type="dxa"/>
            <w:tcMar>
              <w:top w:w="115" w:type="dxa"/>
              <w:left w:w="115" w:type="dxa"/>
              <w:bottom w:w="115" w:type="dxa"/>
              <w:right w:w="115" w:type="dxa"/>
            </w:tcMar>
            <w:vAlign w:val="center"/>
          </w:tcPr>
          <w:p w:rsidR="00451F89" w:rsidRPr="004C2977" w:rsidRDefault="00451F89" w:rsidP="007B11DC">
            <w:pPr>
              <w:jc w:val="center"/>
              <w:rPr>
                <w:rFonts w:ascii="Arial" w:hAnsi="Arial" w:cs="Arial"/>
                <w:sz w:val="20"/>
                <w:szCs w:val="20"/>
              </w:rPr>
            </w:pPr>
            <w:r w:rsidRPr="004C2977">
              <w:rPr>
                <w:rFonts w:ascii="Arial" w:hAnsi="Arial" w:cs="Arial"/>
                <w:sz w:val="20"/>
                <w:szCs w:val="20"/>
              </w:rPr>
              <w:t>RM38: Historically failed non-</w:t>
            </w:r>
            <w:r>
              <w:rPr>
                <w:rFonts w:ascii="Arial" w:hAnsi="Arial" w:cs="Arial"/>
                <w:sz w:val="20"/>
                <w:szCs w:val="20"/>
              </w:rPr>
              <w:t>ODJFS</w:t>
            </w:r>
            <w:r w:rsidRPr="004C2977">
              <w:rPr>
                <w:rFonts w:ascii="Arial" w:hAnsi="Arial" w:cs="Arial"/>
                <w:sz w:val="20"/>
                <w:szCs w:val="20"/>
              </w:rPr>
              <w:t xml:space="preserve"> merge requests should not display when filtered once the merge is complete</w:t>
            </w:r>
          </w:p>
        </w:tc>
        <w:tc>
          <w:tcPr>
            <w:tcW w:w="3877" w:type="dxa"/>
            <w:tcMar>
              <w:top w:w="115" w:type="dxa"/>
              <w:left w:w="115" w:type="dxa"/>
              <w:bottom w:w="115" w:type="dxa"/>
              <w:right w:w="115" w:type="dxa"/>
            </w:tcMar>
            <w:vAlign w:val="center"/>
          </w:tcPr>
          <w:p w:rsidR="00451F89" w:rsidRPr="004C2977" w:rsidRDefault="00451F89" w:rsidP="007B11DC">
            <w:pPr>
              <w:rPr>
                <w:rFonts w:ascii="Arial" w:hAnsi="Arial" w:cs="Arial"/>
                <w:color w:val="000000"/>
                <w:sz w:val="20"/>
                <w:szCs w:val="20"/>
              </w:rPr>
            </w:pPr>
            <w:r w:rsidRPr="007B11DC">
              <w:rPr>
                <w:rFonts w:ascii="Arial" w:hAnsi="Arial" w:cs="Arial"/>
                <w:color w:val="000000"/>
                <w:sz w:val="20"/>
                <w:szCs w:val="20"/>
              </w:rPr>
              <w:t xml:space="preserve">Once a merge has completed successfully, the record </w:t>
            </w:r>
            <w:r>
              <w:rPr>
                <w:rFonts w:ascii="Arial" w:hAnsi="Arial" w:cs="Arial"/>
                <w:color w:val="000000"/>
                <w:sz w:val="20"/>
                <w:szCs w:val="20"/>
              </w:rPr>
              <w:t>will</w:t>
            </w:r>
            <w:r w:rsidRPr="007B11DC">
              <w:rPr>
                <w:rFonts w:ascii="Arial" w:hAnsi="Arial" w:cs="Arial"/>
                <w:color w:val="000000"/>
                <w:sz w:val="20"/>
                <w:szCs w:val="20"/>
              </w:rPr>
              <w:t xml:space="preserve"> no longer display as a failed merge in the history.</w:t>
            </w:r>
          </w:p>
        </w:tc>
      </w:tr>
      <w:tr w:rsidR="00451F89" w:rsidRPr="009A4E8B" w:rsidTr="004C2977">
        <w:trPr>
          <w:cantSplit/>
          <w:trHeight w:val="1000"/>
        </w:trPr>
        <w:tc>
          <w:tcPr>
            <w:tcW w:w="1967" w:type="dxa"/>
            <w:vAlign w:val="center"/>
          </w:tcPr>
          <w:p w:rsidR="00451F89" w:rsidRPr="004C2977" w:rsidRDefault="00451F89" w:rsidP="004C2977">
            <w:pPr>
              <w:jc w:val="center"/>
              <w:rPr>
                <w:rFonts w:ascii="Arial" w:hAnsi="Arial" w:cs="Arial"/>
                <w:sz w:val="20"/>
                <w:szCs w:val="20"/>
              </w:rPr>
            </w:pPr>
            <w:r>
              <w:rPr>
                <w:rFonts w:ascii="Arial" w:hAnsi="Arial" w:cs="Arial"/>
                <w:sz w:val="20"/>
                <w:szCs w:val="20"/>
              </w:rPr>
              <w:lastRenderedPageBreak/>
              <w:t>Provider</w:t>
            </w:r>
          </w:p>
        </w:tc>
        <w:tc>
          <w:tcPr>
            <w:tcW w:w="1342" w:type="dxa"/>
            <w:tcMar>
              <w:top w:w="115" w:type="dxa"/>
              <w:left w:w="115" w:type="dxa"/>
              <w:bottom w:w="115" w:type="dxa"/>
              <w:right w:w="115" w:type="dxa"/>
            </w:tcMar>
            <w:vAlign w:val="center"/>
          </w:tcPr>
          <w:p w:rsidR="00451F89" w:rsidRPr="004C2977" w:rsidRDefault="00451F89" w:rsidP="004C2977">
            <w:pPr>
              <w:jc w:val="center"/>
              <w:rPr>
                <w:rFonts w:ascii="Arial" w:hAnsi="Arial" w:cs="Arial"/>
                <w:color w:val="000000"/>
                <w:sz w:val="20"/>
                <w:szCs w:val="20"/>
              </w:rPr>
            </w:pPr>
            <w:r w:rsidRPr="004C2977">
              <w:rPr>
                <w:rFonts w:ascii="Arial" w:hAnsi="Arial" w:cs="Arial"/>
                <w:color w:val="000000"/>
                <w:sz w:val="20"/>
                <w:szCs w:val="20"/>
              </w:rPr>
              <w:t>13069</w:t>
            </w:r>
          </w:p>
        </w:tc>
        <w:tc>
          <w:tcPr>
            <w:tcW w:w="934" w:type="dxa"/>
            <w:tcMar>
              <w:top w:w="115" w:type="dxa"/>
              <w:left w:w="115" w:type="dxa"/>
              <w:bottom w:w="115" w:type="dxa"/>
              <w:right w:w="115" w:type="dxa"/>
            </w:tcMar>
            <w:vAlign w:val="center"/>
          </w:tcPr>
          <w:p w:rsidR="00451F89" w:rsidRPr="004C2977" w:rsidRDefault="00451F89" w:rsidP="004C2977">
            <w:pPr>
              <w:jc w:val="center"/>
              <w:rPr>
                <w:rFonts w:ascii="Arial" w:hAnsi="Arial" w:cs="Arial"/>
                <w:sz w:val="20"/>
                <w:szCs w:val="20"/>
              </w:rPr>
            </w:pPr>
          </w:p>
        </w:tc>
        <w:tc>
          <w:tcPr>
            <w:tcW w:w="970" w:type="dxa"/>
            <w:tcMar>
              <w:top w:w="115" w:type="dxa"/>
              <w:left w:w="115" w:type="dxa"/>
              <w:bottom w:w="115" w:type="dxa"/>
              <w:right w:w="115" w:type="dxa"/>
            </w:tcMar>
            <w:vAlign w:val="center"/>
          </w:tcPr>
          <w:p w:rsidR="00451F89" w:rsidRPr="004C2977" w:rsidRDefault="00451F89" w:rsidP="004C2977">
            <w:pPr>
              <w:jc w:val="center"/>
              <w:rPr>
                <w:rFonts w:ascii="Arial" w:hAnsi="Arial" w:cs="Arial"/>
                <w:sz w:val="20"/>
                <w:szCs w:val="20"/>
              </w:rPr>
            </w:pPr>
          </w:p>
        </w:tc>
        <w:tc>
          <w:tcPr>
            <w:tcW w:w="4187" w:type="dxa"/>
            <w:tcMar>
              <w:top w:w="115" w:type="dxa"/>
              <w:left w:w="115" w:type="dxa"/>
              <w:bottom w:w="115" w:type="dxa"/>
              <w:right w:w="115" w:type="dxa"/>
            </w:tcMar>
            <w:vAlign w:val="center"/>
          </w:tcPr>
          <w:p w:rsidR="00451F89" w:rsidRPr="004C2977" w:rsidRDefault="00451F89" w:rsidP="004C2977">
            <w:pPr>
              <w:jc w:val="center"/>
              <w:rPr>
                <w:rFonts w:ascii="Arial" w:hAnsi="Arial" w:cs="Arial"/>
                <w:sz w:val="20"/>
                <w:szCs w:val="20"/>
              </w:rPr>
            </w:pPr>
            <w:r w:rsidRPr="004C2977">
              <w:rPr>
                <w:rFonts w:ascii="Arial" w:hAnsi="Arial" w:cs="Arial"/>
                <w:sz w:val="20"/>
                <w:szCs w:val="20"/>
              </w:rPr>
              <w:t>RM03b: Training Search screen needs to be updated</w:t>
            </w:r>
          </w:p>
        </w:tc>
        <w:tc>
          <w:tcPr>
            <w:tcW w:w="3877" w:type="dxa"/>
            <w:tcMar>
              <w:top w:w="115" w:type="dxa"/>
              <w:left w:w="115" w:type="dxa"/>
              <w:bottom w:w="115" w:type="dxa"/>
              <w:right w:w="115" w:type="dxa"/>
            </w:tcMar>
            <w:vAlign w:val="center"/>
          </w:tcPr>
          <w:p w:rsidR="00451F89" w:rsidRPr="004C2977" w:rsidRDefault="00451F89" w:rsidP="006471DB">
            <w:pPr>
              <w:rPr>
                <w:rFonts w:ascii="Arial" w:hAnsi="Arial" w:cs="Arial"/>
                <w:color w:val="000000"/>
                <w:sz w:val="20"/>
                <w:szCs w:val="20"/>
              </w:rPr>
            </w:pPr>
            <w:r w:rsidRPr="004C2977">
              <w:rPr>
                <w:rFonts w:ascii="Arial" w:hAnsi="Arial" w:cs="Arial"/>
                <w:color w:val="000000"/>
                <w:sz w:val="20"/>
                <w:szCs w:val="20"/>
              </w:rPr>
              <w:t>The user can now filter a training session search by person and/or by training delivery method.  A delivery method column has also been added to the search results screen.</w:t>
            </w:r>
          </w:p>
        </w:tc>
      </w:tr>
      <w:tr w:rsidR="00451F89" w:rsidRPr="009A4E8B" w:rsidTr="004C2977">
        <w:trPr>
          <w:cantSplit/>
          <w:trHeight w:val="1000"/>
        </w:trPr>
        <w:tc>
          <w:tcPr>
            <w:tcW w:w="1967" w:type="dxa"/>
            <w:vAlign w:val="center"/>
          </w:tcPr>
          <w:p w:rsidR="00451F89" w:rsidRPr="004C2977" w:rsidRDefault="00451F89" w:rsidP="004C2977">
            <w:pPr>
              <w:jc w:val="center"/>
              <w:rPr>
                <w:rFonts w:ascii="Arial" w:hAnsi="Arial" w:cs="Arial"/>
                <w:sz w:val="20"/>
                <w:szCs w:val="20"/>
              </w:rPr>
            </w:pPr>
            <w:r>
              <w:rPr>
                <w:rFonts w:ascii="Arial" w:hAnsi="Arial" w:cs="Arial"/>
                <w:sz w:val="20"/>
                <w:szCs w:val="20"/>
              </w:rPr>
              <w:t>Provider</w:t>
            </w:r>
          </w:p>
        </w:tc>
        <w:tc>
          <w:tcPr>
            <w:tcW w:w="1342" w:type="dxa"/>
            <w:tcMar>
              <w:top w:w="115" w:type="dxa"/>
              <w:left w:w="115" w:type="dxa"/>
              <w:bottom w:w="115" w:type="dxa"/>
              <w:right w:w="115" w:type="dxa"/>
            </w:tcMar>
            <w:vAlign w:val="center"/>
          </w:tcPr>
          <w:p w:rsidR="00451F89" w:rsidRPr="004C2977" w:rsidRDefault="00451F89" w:rsidP="004C2977">
            <w:pPr>
              <w:jc w:val="center"/>
              <w:rPr>
                <w:rFonts w:ascii="Arial" w:hAnsi="Arial" w:cs="Arial"/>
                <w:color w:val="000000"/>
                <w:sz w:val="20"/>
                <w:szCs w:val="20"/>
              </w:rPr>
            </w:pPr>
            <w:r w:rsidRPr="004C2977">
              <w:rPr>
                <w:rFonts w:ascii="Arial" w:hAnsi="Arial" w:cs="Arial"/>
                <w:color w:val="000000"/>
                <w:sz w:val="20"/>
                <w:szCs w:val="20"/>
              </w:rPr>
              <w:t>13071</w:t>
            </w:r>
          </w:p>
        </w:tc>
        <w:tc>
          <w:tcPr>
            <w:tcW w:w="934" w:type="dxa"/>
            <w:tcMar>
              <w:top w:w="115" w:type="dxa"/>
              <w:left w:w="115" w:type="dxa"/>
              <w:bottom w:w="115" w:type="dxa"/>
              <w:right w:w="115" w:type="dxa"/>
            </w:tcMar>
            <w:vAlign w:val="center"/>
          </w:tcPr>
          <w:p w:rsidR="00451F89" w:rsidRPr="004C2977" w:rsidRDefault="00451F89" w:rsidP="004C2977">
            <w:pPr>
              <w:jc w:val="center"/>
              <w:rPr>
                <w:rFonts w:ascii="Arial" w:hAnsi="Arial" w:cs="Arial"/>
                <w:sz w:val="20"/>
                <w:szCs w:val="20"/>
              </w:rPr>
            </w:pPr>
          </w:p>
        </w:tc>
        <w:tc>
          <w:tcPr>
            <w:tcW w:w="970" w:type="dxa"/>
            <w:tcMar>
              <w:top w:w="115" w:type="dxa"/>
              <w:left w:w="115" w:type="dxa"/>
              <w:bottom w:w="115" w:type="dxa"/>
              <w:right w:w="115" w:type="dxa"/>
            </w:tcMar>
            <w:vAlign w:val="center"/>
          </w:tcPr>
          <w:p w:rsidR="00451F89" w:rsidRPr="004C2977" w:rsidRDefault="00451F89" w:rsidP="004C2977">
            <w:pPr>
              <w:jc w:val="center"/>
              <w:rPr>
                <w:rFonts w:ascii="Arial" w:hAnsi="Arial" w:cs="Arial"/>
                <w:sz w:val="20"/>
                <w:szCs w:val="20"/>
              </w:rPr>
            </w:pPr>
          </w:p>
        </w:tc>
        <w:tc>
          <w:tcPr>
            <w:tcW w:w="4187" w:type="dxa"/>
            <w:tcMar>
              <w:top w:w="115" w:type="dxa"/>
              <w:left w:w="115" w:type="dxa"/>
              <w:bottom w:w="115" w:type="dxa"/>
              <w:right w:w="115" w:type="dxa"/>
            </w:tcMar>
            <w:vAlign w:val="center"/>
          </w:tcPr>
          <w:p w:rsidR="00451F89" w:rsidRPr="004C2977" w:rsidRDefault="00451F89" w:rsidP="004C2977">
            <w:pPr>
              <w:jc w:val="center"/>
              <w:rPr>
                <w:rFonts w:ascii="Arial" w:hAnsi="Arial" w:cs="Arial"/>
                <w:sz w:val="20"/>
                <w:szCs w:val="20"/>
              </w:rPr>
            </w:pPr>
            <w:r w:rsidRPr="004C2977">
              <w:rPr>
                <w:rFonts w:ascii="Arial" w:hAnsi="Arial" w:cs="Arial"/>
                <w:sz w:val="20"/>
                <w:szCs w:val="20"/>
              </w:rPr>
              <w:t>RM03b: Add a security that allows users to access the apply hours to certification field and the payable field</w:t>
            </w:r>
          </w:p>
        </w:tc>
        <w:tc>
          <w:tcPr>
            <w:tcW w:w="3877" w:type="dxa"/>
            <w:tcMar>
              <w:top w:w="115" w:type="dxa"/>
              <w:left w:w="115" w:type="dxa"/>
              <w:bottom w:w="115" w:type="dxa"/>
              <w:right w:w="115" w:type="dxa"/>
            </w:tcMar>
            <w:vAlign w:val="center"/>
          </w:tcPr>
          <w:p w:rsidR="00451F89" w:rsidRPr="00175D44" w:rsidRDefault="00451F89" w:rsidP="006471DB">
            <w:pPr>
              <w:rPr>
                <w:rFonts w:ascii="Arial" w:hAnsi="Arial" w:cs="Arial"/>
                <w:color w:val="000000"/>
                <w:sz w:val="20"/>
                <w:szCs w:val="20"/>
              </w:rPr>
            </w:pPr>
            <w:r w:rsidRPr="00175D44">
              <w:rPr>
                <w:rFonts w:ascii="Arial" w:hAnsi="Arial" w:cs="Arial"/>
                <w:color w:val="000000"/>
                <w:sz w:val="20"/>
                <w:szCs w:val="20"/>
              </w:rPr>
              <w:t xml:space="preserve">A new Security Profile has been added to the State Fiscal Worker User Group- this profile allows the user to edit the Apply Hours to Certification drop-down on a training session and also check or uncheck the new checkbox on the  Payable column on the training session for a specific participant. </w:t>
            </w:r>
          </w:p>
          <w:p w:rsidR="00451F89" w:rsidRPr="004C2977" w:rsidRDefault="00451F89" w:rsidP="007B11DC">
            <w:pPr>
              <w:rPr>
                <w:rFonts w:ascii="Arial" w:hAnsi="Arial" w:cs="Arial"/>
                <w:color w:val="000000"/>
                <w:sz w:val="20"/>
                <w:szCs w:val="20"/>
              </w:rPr>
            </w:pPr>
            <w:r w:rsidRPr="00175D44">
              <w:rPr>
                <w:rFonts w:ascii="Arial" w:hAnsi="Arial" w:cs="Arial"/>
                <w:color w:val="000000"/>
                <w:sz w:val="20"/>
                <w:szCs w:val="20"/>
              </w:rPr>
              <w:t>This security profile is also avai</w:t>
            </w:r>
            <w:r>
              <w:rPr>
                <w:rFonts w:ascii="Arial" w:hAnsi="Arial" w:cs="Arial"/>
                <w:color w:val="000000"/>
                <w:sz w:val="20"/>
                <w:szCs w:val="20"/>
              </w:rPr>
              <w:t>lab</w:t>
            </w:r>
            <w:r w:rsidRPr="00175D44">
              <w:rPr>
                <w:rFonts w:ascii="Arial" w:hAnsi="Arial" w:cs="Arial"/>
                <w:color w:val="000000"/>
                <w:sz w:val="20"/>
                <w:szCs w:val="20"/>
              </w:rPr>
              <w:t>le to county users if they want to create their own agency defined user groups</w:t>
            </w:r>
          </w:p>
        </w:tc>
      </w:tr>
      <w:tr w:rsidR="00451F89" w:rsidRPr="009A4E8B" w:rsidTr="004C2977">
        <w:trPr>
          <w:cantSplit/>
          <w:trHeight w:val="1000"/>
        </w:trPr>
        <w:tc>
          <w:tcPr>
            <w:tcW w:w="1967" w:type="dxa"/>
            <w:vAlign w:val="center"/>
          </w:tcPr>
          <w:p w:rsidR="00451F89" w:rsidRPr="004C2977" w:rsidRDefault="00451F89" w:rsidP="004C2977">
            <w:pPr>
              <w:jc w:val="center"/>
              <w:rPr>
                <w:rFonts w:ascii="Arial" w:hAnsi="Arial" w:cs="Arial"/>
                <w:sz w:val="20"/>
                <w:szCs w:val="20"/>
              </w:rPr>
            </w:pPr>
            <w:r>
              <w:rPr>
                <w:rFonts w:ascii="Arial" w:hAnsi="Arial" w:cs="Arial"/>
                <w:sz w:val="20"/>
                <w:szCs w:val="20"/>
              </w:rPr>
              <w:t>Provider</w:t>
            </w:r>
          </w:p>
        </w:tc>
        <w:tc>
          <w:tcPr>
            <w:tcW w:w="1342" w:type="dxa"/>
            <w:tcMar>
              <w:top w:w="115" w:type="dxa"/>
              <w:left w:w="115" w:type="dxa"/>
              <w:bottom w:w="115" w:type="dxa"/>
              <w:right w:w="115" w:type="dxa"/>
            </w:tcMar>
            <w:vAlign w:val="center"/>
          </w:tcPr>
          <w:p w:rsidR="00451F89" w:rsidRPr="004C2977" w:rsidRDefault="00451F89" w:rsidP="004C2977">
            <w:pPr>
              <w:jc w:val="center"/>
              <w:rPr>
                <w:rFonts w:ascii="Arial" w:hAnsi="Arial" w:cs="Arial"/>
                <w:color w:val="000000"/>
                <w:sz w:val="20"/>
                <w:szCs w:val="20"/>
              </w:rPr>
            </w:pPr>
            <w:r w:rsidRPr="004C2977">
              <w:rPr>
                <w:rFonts w:ascii="Arial" w:hAnsi="Arial" w:cs="Arial"/>
                <w:color w:val="000000"/>
                <w:sz w:val="20"/>
                <w:szCs w:val="20"/>
              </w:rPr>
              <w:t>13116</w:t>
            </w:r>
          </w:p>
        </w:tc>
        <w:tc>
          <w:tcPr>
            <w:tcW w:w="934" w:type="dxa"/>
            <w:tcMar>
              <w:top w:w="115" w:type="dxa"/>
              <w:left w:w="115" w:type="dxa"/>
              <w:bottom w:w="115" w:type="dxa"/>
              <w:right w:w="115" w:type="dxa"/>
            </w:tcMar>
            <w:vAlign w:val="center"/>
          </w:tcPr>
          <w:p w:rsidR="00451F89" w:rsidRPr="004C2977" w:rsidRDefault="00451F89" w:rsidP="004C2977">
            <w:pPr>
              <w:jc w:val="center"/>
              <w:rPr>
                <w:rFonts w:ascii="Arial" w:hAnsi="Arial" w:cs="Arial"/>
                <w:sz w:val="20"/>
                <w:szCs w:val="20"/>
              </w:rPr>
            </w:pPr>
            <w:r w:rsidRPr="004C2977">
              <w:rPr>
                <w:rFonts w:ascii="Arial" w:hAnsi="Arial" w:cs="Arial"/>
                <w:sz w:val="20"/>
                <w:szCs w:val="20"/>
              </w:rPr>
              <w:t>50076</w:t>
            </w:r>
          </w:p>
        </w:tc>
        <w:tc>
          <w:tcPr>
            <w:tcW w:w="970" w:type="dxa"/>
            <w:tcMar>
              <w:top w:w="115" w:type="dxa"/>
              <w:left w:w="115" w:type="dxa"/>
              <w:bottom w:w="115" w:type="dxa"/>
              <w:right w:w="115" w:type="dxa"/>
            </w:tcMar>
            <w:vAlign w:val="center"/>
          </w:tcPr>
          <w:p w:rsidR="00451F89" w:rsidRPr="004C2977" w:rsidRDefault="00451F89" w:rsidP="004C2977">
            <w:pPr>
              <w:jc w:val="center"/>
              <w:rPr>
                <w:rFonts w:ascii="Arial" w:hAnsi="Arial" w:cs="Arial"/>
                <w:sz w:val="20"/>
                <w:szCs w:val="20"/>
              </w:rPr>
            </w:pPr>
          </w:p>
        </w:tc>
        <w:tc>
          <w:tcPr>
            <w:tcW w:w="4187" w:type="dxa"/>
            <w:tcMar>
              <w:top w:w="115" w:type="dxa"/>
              <w:left w:w="115" w:type="dxa"/>
              <w:bottom w:w="115" w:type="dxa"/>
              <w:right w:w="115" w:type="dxa"/>
            </w:tcMar>
            <w:vAlign w:val="center"/>
          </w:tcPr>
          <w:p w:rsidR="00451F89" w:rsidRPr="004C2977" w:rsidRDefault="00451F89" w:rsidP="004C2977">
            <w:pPr>
              <w:jc w:val="center"/>
              <w:rPr>
                <w:rFonts w:ascii="Arial" w:hAnsi="Arial" w:cs="Arial"/>
                <w:sz w:val="20"/>
                <w:szCs w:val="20"/>
              </w:rPr>
            </w:pPr>
            <w:r w:rsidRPr="004C2977">
              <w:rPr>
                <w:rFonts w:ascii="Arial" w:hAnsi="Arial" w:cs="Arial"/>
                <w:sz w:val="20"/>
                <w:szCs w:val="20"/>
              </w:rPr>
              <w:t>RM25 -Provider Activity Log Not Displaying in Case</w:t>
            </w:r>
          </w:p>
        </w:tc>
        <w:tc>
          <w:tcPr>
            <w:tcW w:w="3877" w:type="dxa"/>
            <w:tcMar>
              <w:top w:w="115" w:type="dxa"/>
              <w:left w:w="115" w:type="dxa"/>
              <w:bottom w:w="115" w:type="dxa"/>
              <w:right w:w="115" w:type="dxa"/>
            </w:tcMar>
            <w:vAlign w:val="center"/>
          </w:tcPr>
          <w:p w:rsidR="00451F89" w:rsidRPr="004C2977" w:rsidRDefault="00451F89" w:rsidP="006471DB">
            <w:pPr>
              <w:rPr>
                <w:rFonts w:ascii="Arial" w:hAnsi="Arial" w:cs="Arial"/>
                <w:color w:val="000000"/>
                <w:sz w:val="20"/>
                <w:szCs w:val="20"/>
              </w:rPr>
            </w:pPr>
            <w:r w:rsidRPr="00175D44">
              <w:rPr>
                <w:rFonts w:ascii="Arial" w:hAnsi="Arial" w:cs="Arial"/>
                <w:color w:val="000000"/>
                <w:sz w:val="20"/>
                <w:szCs w:val="20"/>
              </w:rPr>
              <w:t>When Save Note to Child(ren) box is checked, activity log now displays in the Childs record.</w:t>
            </w:r>
          </w:p>
        </w:tc>
      </w:tr>
      <w:tr w:rsidR="00451F89" w:rsidRPr="009A4E8B" w:rsidTr="004C2977">
        <w:trPr>
          <w:cantSplit/>
          <w:trHeight w:val="1000"/>
        </w:trPr>
        <w:tc>
          <w:tcPr>
            <w:tcW w:w="1967" w:type="dxa"/>
            <w:vAlign w:val="center"/>
          </w:tcPr>
          <w:p w:rsidR="00451F89" w:rsidRPr="004C2977" w:rsidRDefault="00451F89" w:rsidP="004C2977">
            <w:pPr>
              <w:jc w:val="center"/>
              <w:rPr>
                <w:rFonts w:ascii="Arial" w:hAnsi="Arial" w:cs="Arial"/>
                <w:sz w:val="20"/>
                <w:szCs w:val="20"/>
              </w:rPr>
            </w:pPr>
            <w:r>
              <w:rPr>
                <w:rFonts w:ascii="Arial" w:hAnsi="Arial" w:cs="Arial"/>
                <w:sz w:val="20"/>
                <w:szCs w:val="20"/>
              </w:rPr>
              <w:t>Administration</w:t>
            </w:r>
          </w:p>
        </w:tc>
        <w:tc>
          <w:tcPr>
            <w:tcW w:w="1342" w:type="dxa"/>
            <w:tcMar>
              <w:top w:w="115" w:type="dxa"/>
              <w:left w:w="115" w:type="dxa"/>
              <w:bottom w:w="115" w:type="dxa"/>
              <w:right w:w="115" w:type="dxa"/>
            </w:tcMar>
            <w:vAlign w:val="center"/>
          </w:tcPr>
          <w:p w:rsidR="00451F89" w:rsidRPr="004C2977" w:rsidRDefault="00451F89" w:rsidP="004C2977">
            <w:pPr>
              <w:jc w:val="center"/>
              <w:rPr>
                <w:rFonts w:ascii="Arial" w:hAnsi="Arial" w:cs="Arial"/>
                <w:color w:val="000000"/>
                <w:sz w:val="20"/>
                <w:szCs w:val="20"/>
              </w:rPr>
            </w:pPr>
            <w:r w:rsidRPr="004C2977">
              <w:rPr>
                <w:rFonts w:ascii="Arial" w:hAnsi="Arial" w:cs="Arial"/>
                <w:color w:val="000000"/>
                <w:sz w:val="20"/>
                <w:szCs w:val="20"/>
              </w:rPr>
              <w:t>4455</w:t>
            </w:r>
          </w:p>
        </w:tc>
        <w:tc>
          <w:tcPr>
            <w:tcW w:w="934" w:type="dxa"/>
            <w:tcMar>
              <w:top w:w="115" w:type="dxa"/>
              <w:left w:w="115" w:type="dxa"/>
              <w:bottom w:w="115" w:type="dxa"/>
              <w:right w:w="115" w:type="dxa"/>
            </w:tcMar>
            <w:vAlign w:val="center"/>
          </w:tcPr>
          <w:p w:rsidR="00451F89" w:rsidRPr="004C2977" w:rsidRDefault="00451F89" w:rsidP="004C2977">
            <w:pPr>
              <w:jc w:val="center"/>
              <w:rPr>
                <w:rFonts w:ascii="Arial" w:hAnsi="Arial" w:cs="Arial"/>
                <w:sz w:val="20"/>
                <w:szCs w:val="20"/>
              </w:rPr>
            </w:pPr>
          </w:p>
        </w:tc>
        <w:tc>
          <w:tcPr>
            <w:tcW w:w="970" w:type="dxa"/>
            <w:tcMar>
              <w:top w:w="115" w:type="dxa"/>
              <w:left w:w="115" w:type="dxa"/>
              <w:bottom w:w="115" w:type="dxa"/>
              <w:right w:w="115" w:type="dxa"/>
            </w:tcMar>
            <w:vAlign w:val="center"/>
          </w:tcPr>
          <w:p w:rsidR="00451F89" w:rsidRPr="004C2977" w:rsidRDefault="00451F89" w:rsidP="004C2977">
            <w:pPr>
              <w:jc w:val="center"/>
              <w:rPr>
                <w:rFonts w:ascii="Arial" w:hAnsi="Arial" w:cs="Arial"/>
                <w:sz w:val="20"/>
                <w:szCs w:val="20"/>
              </w:rPr>
            </w:pPr>
          </w:p>
        </w:tc>
        <w:tc>
          <w:tcPr>
            <w:tcW w:w="4187" w:type="dxa"/>
            <w:tcMar>
              <w:top w:w="115" w:type="dxa"/>
              <w:left w:w="115" w:type="dxa"/>
              <w:bottom w:w="115" w:type="dxa"/>
              <w:right w:w="115" w:type="dxa"/>
            </w:tcMar>
            <w:vAlign w:val="center"/>
          </w:tcPr>
          <w:p w:rsidR="00451F89" w:rsidRPr="004C2977" w:rsidRDefault="00451F89" w:rsidP="004C2977">
            <w:pPr>
              <w:jc w:val="center"/>
              <w:rPr>
                <w:rFonts w:ascii="Arial" w:hAnsi="Arial" w:cs="Arial"/>
                <w:sz w:val="20"/>
                <w:szCs w:val="20"/>
              </w:rPr>
            </w:pPr>
            <w:r w:rsidRPr="004C2977">
              <w:rPr>
                <w:rFonts w:ascii="Arial" w:hAnsi="Arial" w:cs="Arial"/>
                <w:sz w:val="20"/>
                <w:szCs w:val="20"/>
              </w:rPr>
              <w:t>CF21- User Profiles- New Security Role</w:t>
            </w:r>
          </w:p>
        </w:tc>
        <w:tc>
          <w:tcPr>
            <w:tcW w:w="3877" w:type="dxa"/>
            <w:tcMar>
              <w:top w:w="115" w:type="dxa"/>
              <w:left w:w="115" w:type="dxa"/>
              <w:bottom w:w="115" w:type="dxa"/>
              <w:right w:w="115" w:type="dxa"/>
            </w:tcMar>
            <w:vAlign w:val="center"/>
          </w:tcPr>
          <w:p w:rsidR="00451F89" w:rsidRPr="004C2977" w:rsidRDefault="00451F89" w:rsidP="006471DB">
            <w:pPr>
              <w:rPr>
                <w:rFonts w:ascii="Arial" w:hAnsi="Arial" w:cs="Arial"/>
                <w:sz w:val="20"/>
                <w:szCs w:val="20"/>
              </w:rPr>
            </w:pPr>
            <w:r w:rsidRPr="00175D44">
              <w:rPr>
                <w:rFonts w:ascii="Arial" w:hAnsi="Arial" w:cs="Arial"/>
                <w:sz w:val="20"/>
                <w:szCs w:val="20"/>
              </w:rPr>
              <w:t>A new state security user group called, State Monitor Specialist will allow state licensing specialists and technical assistance specialists to view homestudy information without being assigned to a provider record.</w:t>
            </w:r>
          </w:p>
        </w:tc>
      </w:tr>
      <w:tr w:rsidR="00451F89" w:rsidRPr="009A4E8B" w:rsidTr="004C2977">
        <w:trPr>
          <w:cantSplit/>
          <w:trHeight w:val="1000"/>
        </w:trPr>
        <w:tc>
          <w:tcPr>
            <w:tcW w:w="1967" w:type="dxa"/>
            <w:vAlign w:val="center"/>
          </w:tcPr>
          <w:p w:rsidR="00451F89" w:rsidRPr="004C2977" w:rsidRDefault="00451F89" w:rsidP="004C2977">
            <w:pPr>
              <w:jc w:val="center"/>
              <w:rPr>
                <w:rFonts w:ascii="Arial" w:hAnsi="Arial" w:cs="Arial"/>
                <w:sz w:val="20"/>
                <w:szCs w:val="20"/>
              </w:rPr>
            </w:pPr>
            <w:r>
              <w:rPr>
                <w:rFonts w:ascii="Arial" w:hAnsi="Arial" w:cs="Arial"/>
                <w:sz w:val="20"/>
                <w:szCs w:val="20"/>
              </w:rPr>
              <w:lastRenderedPageBreak/>
              <w:t>Administration</w:t>
            </w:r>
          </w:p>
        </w:tc>
        <w:tc>
          <w:tcPr>
            <w:tcW w:w="1342" w:type="dxa"/>
            <w:tcMar>
              <w:top w:w="115" w:type="dxa"/>
              <w:left w:w="115" w:type="dxa"/>
              <w:bottom w:w="115" w:type="dxa"/>
              <w:right w:w="115" w:type="dxa"/>
            </w:tcMar>
            <w:vAlign w:val="center"/>
          </w:tcPr>
          <w:p w:rsidR="00451F89" w:rsidRPr="004C2977" w:rsidRDefault="00451F89" w:rsidP="004C2977">
            <w:pPr>
              <w:jc w:val="center"/>
              <w:rPr>
                <w:rFonts w:ascii="Arial" w:hAnsi="Arial" w:cs="Arial"/>
                <w:color w:val="000000"/>
                <w:sz w:val="20"/>
                <w:szCs w:val="20"/>
              </w:rPr>
            </w:pPr>
            <w:r w:rsidRPr="004C2977">
              <w:rPr>
                <w:rFonts w:ascii="Arial" w:hAnsi="Arial" w:cs="Arial"/>
                <w:color w:val="000000"/>
                <w:sz w:val="20"/>
                <w:szCs w:val="20"/>
              </w:rPr>
              <w:t>12724</w:t>
            </w:r>
          </w:p>
        </w:tc>
        <w:tc>
          <w:tcPr>
            <w:tcW w:w="934" w:type="dxa"/>
            <w:tcMar>
              <w:top w:w="115" w:type="dxa"/>
              <w:left w:w="115" w:type="dxa"/>
              <w:bottom w:w="115" w:type="dxa"/>
              <w:right w:w="115" w:type="dxa"/>
            </w:tcMar>
            <w:vAlign w:val="center"/>
          </w:tcPr>
          <w:p w:rsidR="00451F89" w:rsidRPr="004C2977" w:rsidRDefault="00451F89" w:rsidP="004C2977">
            <w:pPr>
              <w:jc w:val="center"/>
              <w:rPr>
                <w:rFonts w:ascii="Arial" w:hAnsi="Arial" w:cs="Arial"/>
                <w:sz w:val="20"/>
                <w:szCs w:val="20"/>
              </w:rPr>
            </w:pPr>
          </w:p>
        </w:tc>
        <w:tc>
          <w:tcPr>
            <w:tcW w:w="970" w:type="dxa"/>
            <w:tcMar>
              <w:top w:w="115" w:type="dxa"/>
              <w:left w:w="115" w:type="dxa"/>
              <w:bottom w:w="115" w:type="dxa"/>
              <w:right w:w="115" w:type="dxa"/>
            </w:tcMar>
            <w:vAlign w:val="center"/>
          </w:tcPr>
          <w:p w:rsidR="00451F89" w:rsidRPr="004C2977" w:rsidRDefault="00451F89" w:rsidP="004C2977">
            <w:pPr>
              <w:jc w:val="center"/>
              <w:rPr>
                <w:rFonts w:ascii="Arial" w:hAnsi="Arial" w:cs="Arial"/>
                <w:sz w:val="20"/>
                <w:szCs w:val="20"/>
              </w:rPr>
            </w:pPr>
          </w:p>
        </w:tc>
        <w:tc>
          <w:tcPr>
            <w:tcW w:w="4187" w:type="dxa"/>
            <w:tcMar>
              <w:top w:w="115" w:type="dxa"/>
              <w:left w:w="115" w:type="dxa"/>
              <w:bottom w:w="115" w:type="dxa"/>
              <w:right w:w="115" w:type="dxa"/>
            </w:tcMar>
            <w:vAlign w:val="center"/>
          </w:tcPr>
          <w:p w:rsidR="00451F89" w:rsidRPr="004C2977" w:rsidRDefault="00451F89" w:rsidP="004C2977">
            <w:pPr>
              <w:jc w:val="center"/>
              <w:rPr>
                <w:rFonts w:ascii="Arial" w:hAnsi="Arial" w:cs="Arial"/>
                <w:sz w:val="20"/>
                <w:szCs w:val="20"/>
              </w:rPr>
            </w:pPr>
            <w:r w:rsidRPr="004C2977">
              <w:rPr>
                <w:rFonts w:ascii="Arial" w:hAnsi="Arial" w:cs="Arial"/>
                <w:sz w:val="20"/>
                <w:szCs w:val="20"/>
              </w:rPr>
              <w:t>Provider merge batch results are giving failed &amp; completed message at same time.  Results are also reporting "request complete" when the merge actually failed.</w:t>
            </w:r>
          </w:p>
        </w:tc>
        <w:tc>
          <w:tcPr>
            <w:tcW w:w="3877" w:type="dxa"/>
            <w:tcMar>
              <w:top w:w="115" w:type="dxa"/>
              <w:left w:w="115" w:type="dxa"/>
              <w:bottom w:w="115" w:type="dxa"/>
              <w:right w:w="115" w:type="dxa"/>
            </w:tcMar>
            <w:vAlign w:val="center"/>
          </w:tcPr>
          <w:p w:rsidR="00451F89" w:rsidRPr="004C2977" w:rsidRDefault="00F65CA1" w:rsidP="006471DB">
            <w:pPr>
              <w:rPr>
                <w:rFonts w:ascii="Arial" w:hAnsi="Arial" w:cs="Arial"/>
                <w:color w:val="000000"/>
                <w:sz w:val="20"/>
                <w:szCs w:val="20"/>
              </w:rPr>
            </w:pPr>
            <w:r w:rsidRPr="00F65CA1">
              <w:rPr>
                <w:rFonts w:ascii="Arial" w:hAnsi="Arial" w:cs="Arial"/>
                <w:color w:val="000000"/>
                <w:sz w:val="20"/>
                <w:szCs w:val="20"/>
              </w:rPr>
              <w:t>Provider merge batch results are generating correctly the complete and failed transaction.</w:t>
            </w:r>
          </w:p>
        </w:tc>
      </w:tr>
      <w:tr w:rsidR="00451F89" w:rsidRPr="009A4E8B" w:rsidTr="004C2977">
        <w:trPr>
          <w:cantSplit/>
          <w:trHeight w:val="1000"/>
        </w:trPr>
        <w:tc>
          <w:tcPr>
            <w:tcW w:w="1967" w:type="dxa"/>
            <w:vAlign w:val="center"/>
          </w:tcPr>
          <w:p w:rsidR="00451F89" w:rsidRPr="004C2977" w:rsidRDefault="00451F89" w:rsidP="004C2977">
            <w:pPr>
              <w:jc w:val="center"/>
              <w:rPr>
                <w:rFonts w:ascii="Arial" w:hAnsi="Arial" w:cs="Arial"/>
                <w:sz w:val="20"/>
                <w:szCs w:val="20"/>
              </w:rPr>
            </w:pPr>
            <w:r>
              <w:rPr>
                <w:rFonts w:ascii="Arial" w:hAnsi="Arial" w:cs="Arial"/>
                <w:sz w:val="20"/>
                <w:szCs w:val="20"/>
              </w:rPr>
              <w:t>Financial</w:t>
            </w:r>
          </w:p>
        </w:tc>
        <w:tc>
          <w:tcPr>
            <w:tcW w:w="1342" w:type="dxa"/>
            <w:tcMar>
              <w:top w:w="115" w:type="dxa"/>
              <w:left w:w="115" w:type="dxa"/>
              <w:bottom w:w="115" w:type="dxa"/>
              <w:right w:w="115" w:type="dxa"/>
            </w:tcMar>
            <w:vAlign w:val="center"/>
          </w:tcPr>
          <w:p w:rsidR="00451F89" w:rsidRPr="004C2977" w:rsidRDefault="00451F89" w:rsidP="004C2977">
            <w:pPr>
              <w:jc w:val="center"/>
              <w:rPr>
                <w:rFonts w:ascii="Arial" w:hAnsi="Arial" w:cs="Arial"/>
                <w:color w:val="000000"/>
                <w:sz w:val="20"/>
                <w:szCs w:val="20"/>
              </w:rPr>
            </w:pPr>
            <w:r w:rsidRPr="004C2977">
              <w:rPr>
                <w:rFonts w:ascii="Arial" w:hAnsi="Arial" w:cs="Arial"/>
                <w:color w:val="000000"/>
                <w:sz w:val="20"/>
                <w:szCs w:val="20"/>
              </w:rPr>
              <w:t>3080</w:t>
            </w:r>
          </w:p>
        </w:tc>
        <w:tc>
          <w:tcPr>
            <w:tcW w:w="934" w:type="dxa"/>
            <w:tcMar>
              <w:top w:w="115" w:type="dxa"/>
              <w:left w:w="115" w:type="dxa"/>
              <w:bottom w:w="115" w:type="dxa"/>
              <w:right w:w="115" w:type="dxa"/>
            </w:tcMar>
            <w:vAlign w:val="center"/>
          </w:tcPr>
          <w:p w:rsidR="00451F89" w:rsidRPr="004C2977" w:rsidRDefault="00451F89" w:rsidP="004C2977">
            <w:pPr>
              <w:jc w:val="center"/>
              <w:rPr>
                <w:rFonts w:ascii="Arial" w:hAnsi="Arial" w:cs="Arial"/>
                <w:sz w:val="20"/>
                <w:szCs w:val="20"/>
              </w:rPr>
            </w:pPr>
          </w:p>
        </w:tc>
        <w:tc>
          <w:tcPr>
            <w:tcW w:w="970" w:type="dxa"/>
            <w:tcMar>
              <w:top w:w="115" w:type="dxa"/>
              <w:left w:w="115" w:type="dxa"/>
              <w:bottom w:w="115" w:type="dxa"/>
              <w:right w:w="115" w:type="dxa"/>
            </w:tcMar>
            <w:vAlign w:val="center"/>
          </w:tcPr>
          <w:p w:rsidR="00451F89" w:rsidRPr="004C2977" w:rsidRDefault="00451F89" w:rsidP="004C2977">
            <w:pPr>
              <w:jc w:val="center"/>
              <w:rPr>
                <w:rFonts w:ascii="Arial" w:hAnsi="Arial" w:cs="Arial"/>
                <w:sz w:val="20"/>
                <w:szCs w:val="20"/>
              </w:rPr>
            </w:pPr>
          </w:p>
        </w:tc>
        <w:tc>
          <w:tcPr>
            <w:tcW w:w="4187" w:type="dxa"/>
            <w:tcMar>
              <w:top w:w="115" w:type="dxa"/>
              <w:left w:w="115" w:type="dxa"/>
              <w:bottom w:w="115" w:type="dxa"/>
              <w:right w:w="115" w:type="dxa"/>
            </w:tcMar>
            <w:vAlign w:val="center"/>
          </w:tcPr>
          <w:p w:rsidR="00451F89" w:rsidRPr="004C2977" w:rsidRDefault="00451F89" w:rsidP="004C2977">
            <w:pPr>
              <w:jc w:val="center"/>
              <w:rPr>
                <w:rFonts w:ascii="Arial" w:hAnsi="Arial" w:cs="Arial"/>
                <w:sz w:val="20"/>
                <w:szCs w:val="20"/>
              </w:rPr>
            </w:pPr>
          </w:p>
          <w:p w:rsidR="00451F89" w:rsidRPr="004C2977" w:rsidRDefault="00451F89" w:rsidP="004C2977">
            <w:pPr>
              <w:jc w:val="center"/>
              <w:rPr>
                <w:rFonts w:ascii="Arial" w:hAnsi="Arial" w:cs="Arial"/>
                <w:sz w:val="20"/>
                <w:szCs w:val="20"/>
              </w:rPr>
            </w:pPr>
            <w:r w:rsidRPr="004C2977">
              <w:rPr>
                <w:rFonts w:ascii="Arial" w:hAnsi="Arial" w:cs="Arial"/>
                <w:sz w:val="20"/>
                <w:szCs w:val="20"/>
              </w:rPr>
              <w:t>IN01b - Prohibit more than one Medicaid span for a child if an open Medicaid span already exists for that child (ICPC)</w:t>
            </w:r>
          </w:p>
        </w:tc>
        <w:tc>
          <w:tcPr>
            <w:tcW w:w="3877" w:type="dxa"/>
            <w:tcMar>
              <w:top w:w="115" w:type="dxa"/>
              <w:left w:w="115" w:type="dxa"/>
              <w:bottom w:w="115" w:type="dxa"/>
              <w:right w:w="115" w:type="dxa"/>
            </w:tcMar>
            <w:vAlign w:val="center"/>
          </w:tcPr>
          <w:p w:rsidR="00451F89" w:rsidRPr="004C2977" w:rsidRDefault="00451F89" w:rsidP="006471DB">
            <w:pPr>
              <w:rPr>
                <w:rFonts w:ascii="Arial" w:hAnsi="Arial" w:cs="Arial"/>
                <w:color w:val="000000"/>
                <w:sz w:val="20"/>
                <w:szCs w:val="20"/>
              </w:rPr>
            </w:pPr>
            <w:r w:rsidRPr="004C2977">
              <w:rPr>
                <w:rFonts w:ascii="Arial" w:hAnsi="Arial" w:cs="Arial"/>
                <w:color w:val="000000"/>
                <w:sz w:val="20"/>
                <w:szCs w:val="20"/>
              </w:rPr>
              <w:t>For ICPC and ICAMA cases, the system will only allow a child to have one open Medicaid span at a time and Medicaid spans cannot overlap.</w:t>
            </w:r>
          </w:p>
        </w:tc>
      </w:tr>
      <w:tr w:rsidR="00451F89" w:rsidRPr="009A4E8B" w:rsidTr="004C2977">
        <w:trPr>
          <w:cantSplit/>
          <w:trHeight w:val="1000"/>
        </w:trPr>
        <w:tc>
          <w:tcPr>
            <w:tcW w:w="1967" w:type="dxa"/>
            <w:vAlign w:val="center"/>
          </w:tcPr>
          <w:p w:rsidR="00451F89" w:rsidRPr="004C2977" w:rsidRDefault="00451F89" w:rsidP="004C2977">
            <w:pPr>
              <w:jc w:val="center"/>
              <w:rPr>
                <w:rFonts w:ascii="Arial" w:hAnsi="Arial" w:cs="Arial"/>
                <w:sz w:val="20"/>
                <w:szCs w:val="20"/>
              </w:rPr>
            </w:pPr>
            <w:r>
              <w:rPr>
                <w:rFonts w:ascii="Arial" w:hAnsi="Arial" w:cs="Arial"/>
                <w:sz w:val="20"/>
                <w:szCs w:val="20"/>
              </w:rPr>
              <w:lastRenderedPageBreak/>
              <w:t>Financial</w:t>
            </w:r>
          </w:p>
        </w:tc>
        <w:tc>
          <w:tcPr>
            <w:tcW w:w="1342" w:type="dxa"/>
            <w:tcMar>
              <w:top w:w="115" w:type="dxa"/>
              <w:left w:w="115" w:type="dxa"/>
              <w:bottom w:w="115" w:type="dxa"/>
              <w:right w:w="115" w:type="dxa"/>
            </w:tcMar>
            <w:vAlign w:val="center"/>
          </w:tcPr>
          <w:p w:rsidR="00451F89" w:rsidRPr="004C2977" w:rsidRDefault="00451F89" w:rsidP="004C2977">
            <w:pPr>
              <w:jc w:val="center"/>
              <w:rPr>
                <w:rFonts w:ascii="Arial" w:hAnsi="Arial" w:cs="Arial"/>
                <w:color w:val="000000"/>
                <w:sz w:val="20"/>
                <w:szCs w:val="20"/>
              </w:rPr>
            </w:pPr>
            <w:r w:rsidRPr="004C2977">
              <w:rPr>
                <w:rFonts w:ascii="Arial" w:hAnsi="Arial" w:cs="Arial"/>
                <w:color w:val="000000"/>
                <w:sz w:val="20"/>
                <w:szCs w:val="20"/>
              </w:rPr>
              <w:t>11254</w:t>
            </w:r>
          </w:p>
        </w:tc>
        <w:tc>
          <w:tcPr>
            <w:tcW w:w="934" w:type="dxa"/>
            <w:tcMar>
              <w:top w:w="115" w:type="dxa"/>
              <w:left w:w="115" w:type="dxa"/>
              <w:bottom w:w="115" w:type="dxa"/>
              <w:right w:w="115" w:type="dxa"/>
            </w:tcMar>
            <w:vAlign w:val="center"/>
          </w:tcPr>
          <w:p w:rsidR="00451F89" w:rsidRPr="004C2977" w:rsidRDefault="00451F89" w:rsidP="004C2977">
            <w:pPr>
              <w:jc w:val="center"/>
              <w:rPr>
                <w:rFonts w:ascii="Arial" w:hAnsi="Arial" w:cs="Arial"/>
                <w:sz w:val="20"/>
                <w:szCs w:val="20"/>
              </w:rPr>
            </w:pPr>
          </w:p>
        </w:tc>
        <w:tc>
          <w:tcPr>
            <w:tcW w:w="970" w:type="dxa"/>
            <w:tcMar>
              <w:top w:w="115" w:type="dxa"/>
              <w:left w:w="115" w:type="dxa"/>
              <w:bottom w:w="115" w:type="dxa"/>
              <w:right w:w="115" w:type="dxa"/>
            </w:tcMar>
            <w:vAlign w:val="center"/>
          </w:tcPr>
          <w:p w:rsidR="00451F89" w:rsidRPr="004C2977" w:rsidRDefault="00451F89" w:rsidP="004C2977">
            <w:pPr>
              <w:jc w:val="center"/>
              <w:rPr>
                <w:rFonts w:ascii="Arial" w:hAnsi="Arial" w:cs="Arial"/>
                <w:sz w:val="20"/>
                <w:szCs w:val="20"/>
              </w:rPr>
            </w:pPr>
          </w:p>
        </w:tc>
        <w:tc>
          <w:tcPr>
            <w:tcW w:w="4187" w:type="dxa"/>
            <w:tcMar>
              <w:top w:w="115" w:type="dxa"/>
              <w:left w:w="115" w:type="dxa"/>
              <w:bottom w:w="115" w:type="dxa"/>
              <w:right w:w="115" w:type="dxa"/>
            </w:tcMar>
            <w:vAlign w:val="center"/>
          </w:tcPr>
          <w:p w:rsidR="00451F89" w:rsidRPr="004C2977" w:rsidRDefault="00451F89" w:rsidP="004C2977">
            <w:pPr>
              <w:jc w:val="center"/>
              <w:rPr>
                <w:rFonts w:ascii="Arial" w:hAnsi="Arial" w:cs="Arial"/>
                <w:color w:val="000000"/>
                <w:sz w:val="20"/>
                <w:szCs w:val="20"/>
              </w:rPr>
            </w:pPr>
            <w:r w:rsidRPr="004C2977">
              <w:rPr>
                <w:rFonts w:ascii="Arial" w:hAnsi="Arial" w:cs="Arial"/>
                <w:color w:val="000000"/>
                <w:sz w:val="20"/>
                <w:szCs w:val="20"/>
              </w:rPr>
              <w:t>Invalidated Payment Showing Up During Roster Approval Process as Flagged for Review</w:t>
            </w:r>
          </w:p>
        </w:tc>
        <w:tc>
          <w:tcPr>
            <w:tcW w:w="3877" w:type="dxa"/>
            <w:tcMar>
              <w:top w:w="115" w:type="dxa"/>
              <w:left w:w="115" w:type="dxa"/>
              <w:bottom w:w="115" w:type="dxa"/>
              <w:right w:w="115" w:type="dxa"/>
            </w:tcMar>
            <w:vAlign w:val="center"/>
          </w:tcPr>
          <w:p w:rsidR="00451F89" w:rsidRPr="004C2977" w:rsidRDefault="00451F89" w:rsidP="006471DB">
            <w:pPr>
              <w:rPr>
                <w:rFonts w:ascii="Arial" w:hAnsi="Arial" w:cs="Arial"/>
                <w:color w:val="000000"/>
                <w:sz w:val="20"/>
                <w:szCs w:val="20"/>
              </w:rPr>
            </w:pPr>
            <w:r w:rsidRPr="004C2977">
              <w:rPr>
                <w:rFonts w:ascii="Arial" w:hAnsi="Arial" w:cs="Arial"/>
                <w:color w:val="000000"/>
                <w:sz w:val="20"/>
                <w:szCs w:val="20"/>
              </w:rPr>
              <w:t>The static message has been updated.  If the roster being approved contains invalid payments and/or payments marked for review, the message will display:</w:t>
            </w:r>
          </w:p>
          <w:p w:rsidR="00451F89" w:rsidRPr="004C2977" w:rsidRDefault="00451F89" w:rsidP="006471DB">
            <w:pPr>
              <w:rPr>
                <w:rFonts w:ascii="Arial" w:hAnsi="Arial" w:cs="Arial"/>
                <w:color w:val="000000"/>
                <w:sz w:val="20"/>
                <w:szCs w:val="20"/>
              </w:rPr>
            </w:pPr>
            <w:r w:rsidRPr="004C2977">
              <w:rPr>
                <w:rFonts w:ascii="Arial" w:hAnsi="Arial" w:cs="Arial"/>
                <w:color w:val="000000"/>
                <w:sz w:val="20"/>
                <w:szCs w:val="20"/>
              </w:rPr>
              <w:t>"Listed below are payments that have either been identified as Invalid or have been flagged for review with this roster.  If you wish to remove them, click remove."</w:t>
            </w:r>
          </w:p>
          <w:p w:rsidR="00451F89" w:rsidRPr="004C2977" w:rsidRDefault="00451F89" w:rsidP="006471DB">
            <w:pPr>
              <w:rPr>
                <w:rFonts w:ascii="Arial" w:hAnsi="Arial" w:cs="Arial"/>
                <w:color w:val="000000"/>
                <w:sz w:val="20"/>
                <w:szCs w:val="20"/>
              </w:rPr>
            </w:pPr>
          </w:p>
          <w:p w:rsidR="00451F89" w:rsidRPr="004C2977" w:rsidRDefault="00451F89" w:rsidP="006471DB">
            <w:pPr>
              <w:rPr>
                <w:rFonts w:ascii="Arial" w:hAnsi="Arial" w:cs="Arial"/>
                <w:color w:val="000000"/>
                <w:sz w:val="20"/>
                <w:szCs w:val="20"/>
              </w:rPr>
            </w:pPr>
            <w:r w:rsidRPr="004C2977">
              <w:rPr>
                <w:rFonts w:ascii="Arial" w:hAnsi="Arial" w:cs="Arial"/>
                <w:color w:val="000000"/>
                <w:sz w:val="20"/>
                <w:szCs w:val="20"/>
              </w:rPr>
              <w:t>If the roster being approved contains invalid payments, payments marked for review and/or recoupments the message will display:</w:t>
            </w:r>
          </w:p>
          <w:p w:rsidR="00451F89" w:rsidRPr="004C2977" w:rsidRDefault="00451F89" w:rsidP="006471DB">
            <w:pPr>
              <w:rPr>
                <w:rFonts w:ascii="Arial" w:hAnsi="Arial" w:cs="Arial"/>
                <w:color w:val="000000"/>
                <w:sz w:val="20"/>
                <w:szCs w:val="20"/>
              </w:rPr>
            </w:pPr>
            <w:r w:rsidRPr="004C2977">
              <w:rPr>
                <w:rFonts w:ascii="Arial" w:hAnsi="Arial" w:cs="Arial"/>
                <w:color w:val="000000"/>
                <w:sz w:val="20"/>
                <w:szCs w:val="20"/>
              </w:rPr>
              <w:t>"Listed below are payments that have either been identified as Invalid or have been flagged for review with this roster.  Also listed are recoupment payments that will be added to this roster.  If you wish to remove them, click remove.  Number of Recoupment payments that will be added to the roster: ## Recoupment payments total amount: $$"</w:t>
            </w:r>
          </w:p>
        </w:tc>
      </w:tr>
      <w:tr w:rsidR="00451F89" w:rsidRPr="009A4E8B" w:rsidTr="004C2977">
        <w:trPr>
          <w:cantSplit/>
          <w:trHeight w:val="1000"/>
        </w:trPr>
        <w:tc>
          <w:tcPr>
            <w:tcW w:w="1967" w:type="dxa"/>
            <w:vAlign w:val="center"/>
          </w:tcPr>
          <w:p w:rsidR="00451F89" w:rsidRPr="004C2977" w:rsidRDefault="00451F89" w:rsidP="004C2977">
            <w:pPr>
              <w:jc w:val="center"/>
              <w:rPr>
                <w:rFonts w:ascii="Arial" w:hAnsi="Arial" w:cs="Arial"/>
                <w:sz w:val="20"/>
                <w:szCs w:val="20"/>
              </w:rPr>
            </w:pPr>
            <w:r>
              <w:rPr>
                <w:rFonts w:ascii="Arial" w:hAnsi="Arial" w:cs="Arial"/>
                <w:sz w:val="20"/>
                <w:szCs w:val="20"/>
              </w:rPr>
              <w:t>Financial</w:t>
            </w:r>
          </w:p>
        </w:tc>
        <w:tc>
          <w:tcPr>
            <w:tcW w:w="1342" w:type="dxa"/>
            <w:tcMar>
              <w:top w:w="115" w:type="dxa"/>
              <w:left w:w="115" w:type="dxa"/>
              <w:bottom w:w="115" w:type="dxa"/>
              <w:right w:w="115" w:type="dxa"/>
            </w:tcMar>
            <w:vAlign w:val="center"/>
          </w:tcPr>
          <w:p w:rsidR="00451F89" w:rsidRPr="004C2977" w:rsidRDefault="00451F89" w:rsidP="004C2977">
            <w:pPr>
              <w:jc w:val="center"/>
              <w:rPr>
                <w:rFonts w:ascii="Arial" w:hAnsi="Arial" w:cs="Arial"/>
                <w:color w:val="000000"/>
                <w:sz w:val="20"/>
                <w:szCs w:val="20"/>
              </w:rPr>
            </w:pPr>
            <w:r w:rsidRPr="004C2977">
              <w:rPr>
                <w:rFonts w:ascii="Arial" w:hAnsi="Arial" w:cs="Arial"/>
                <w:color w:val="000000"/>
                <w:sz w:val="20"/>
                <w:szCs w:val="20"/>
              </w:rPr>
              <w:t>11350</w:t>
            </w:r>
          </w:p>
        </w:tc>
        <w:tc>
          <w:tcPr>
            <w:tcW w:w="934" w:type="dxa"/>
            <w:tcMar>
              <w:top w:w="115" w:type="dxa"/>
              <w:left w:w="115" w:type="dxa"/>
              <w:bottom w:w="115" w:type="dxa"/>
              <w:right w:w="115" w:type="dxa"/>
            </w:tcMar>
            <w:vAlign w:val="center"/>
          </w:tcPr>
          <w:p w:rsidR="00451F89" w:rsidRPr="004C2977" w:rsidRDefault="00451F89" w:rsidP="004C2977">
            <w:pPr>
              <w:jc w:val="center"/>
              <w:rPr>
                <w:rFonts w:ascii="Arial" w:hAnsi="Arial" w:cs="Arial"/>
                <w:sz w:val="20"/>
                <w:szCs w:val="20"/>
              </w:rPr>
            </w:pPr>
          </w:p>
        </w:tc>
        <w:tc>
          <w:tcPr>
            <w:tcW w:w="970" w:type="dxa"/>
            <w:tcMar>
              <w:top w:w="115" w:type="dxa"/>
              <w:left w:w="115" w:type="dxa"/>
              <w:bottom w:w="115" w:type="dxa"/>
              <w:right w:w="115" w:type="dxa"/>
            </w:tcMar>
            <w:vAlign w:val="center"/>
          </w:tcPr>
          <w:p w:rsidR="00451F89" w:rsidRPr="004C2977" w:rsidRDefault="00451F89" w:rsidP="004C2977">
            <w:pPr>
              <w:jc w:val="center"/>
              <w:rPr>
                <w:rFonts w:ascii="Arial" w:hAnsi="Arial" w:cs="Arial"/>
                <w:sz w:val="20"/>
                <w:szCs w:val="20"/>
              </w:rPr>
            </w:pPr>
          </w:p>
        </w:tc>
        <w:tc>
          <w:tcPr>
            <w:tcW w:w="4187" w:type="dxa"/>
            <w:tcMar>
              <w:top w:w="115" w:type="dxa"/>
              <w:left w:w="115" w:type="dxa"/>
              <w:bottom w:w="115" w:type="dxa"/>
              <w:right w:w="115" w:type="dxa"/>
            </w:tcMar>
            <w:vAlign w:val="center"/>
          </w:tcPr>
          <w:p w:rsidR="00451F89" w:rsidRPr="004C2977" w:rsidRDefault="00451F89" w:rsidP="004C2977">
            <w:pPr>
              <w:jc w:val="center"/>
              <w:rPr>
                <w:rFonts w:ascii="Arial" w:hAnsi="Arial" w:cs="Arial"/>
                <w:color w:val="000000"/>
                <w:sz w:val="20"/>
                <w:szCs w:val="20"/>
              </w:rPr>
            </w:pPr>
            <w:r w:rsidRPr="004C2977">
              <w:rPr>
                <w:rFonts w:ascii="Arial" w:hAnsi="Arial" w:cs="Arial"/>
                <w:color w:val="000000"/>
                <w:sz w:val="20"/>
                <w:szCs w:val="20"/>
              </w:rPr>
              <w:t>FM05-Unable to Link Contract to Service Auth when Using IE7 or Higher</w:t>
            </w:r>
          </w:p>
        </w:tc>
        <w:tc>
          <w:tcPr>
            <w:tcW w:w="3877" w:type="dxa"/>
            <w:tcMar>
              <w:top w:w="115" w:type="dxa"/>
              <w:left w:w="115" w:type="dxa"/>
              <w:bottom w:w="115" w:type="dxa"/>
              <w:right w:w="115" w:type="dxa"/>
            </w:tcMar>
            <w:vAlign w:val="center"/>
          </w:tcPr>
          <w:p w:rsidR="00451F89" w:rsidRPr="004C2977" w:rsidRDefault="00451F89" w:rsidP="006471DB">
            <w:pPr>
              <w:rPr>
                <w:rFonts w:ascii="Arial" w:hAnsi="Arial" w:cs="Arial"/>
                <w:color w:val="000000"/>
                <w:sz w:val="20"/>
                <w:szCs w:val="20"/>
              </w:rPr>
            </w:pPr>
            <w:r>
              <w:rPr>
                <w:rFonts w:ascii="Arial" w:hAnsi="Arial" w:cs="Arial"/>
                <w:color w:val="000000"/>
                <w:sz w:val="20"/>
                <w:szCs w:val="20"/>
              </w:rPr>
              <w:t>When a user is using Internet Explorer 7 or a higher version</w:t>
            </w:r>
            <w:r w:rsidRPr="004C2977">
              <w:rPr>
                <w:rFonts w:ascii="Arial" w:hAnsi="Arial" w:cs="Arial"/>
                <w:color w:val="000000"/>
                <w:sz w:val="20"/>
                <w:szCs w:val="20"/>
              </w:rPr>
              <w:t xml:space="preserve"> and is working on a service authorization, the link hyperlink now functions correctly and will allow the user to link the contract cost to the service auth.</w:t>
            </w:r>
          </w:p>
        </w:tc>
      </w:tr>
      <w:tr w:rsidR="00451F89" w:rsidRPr="009A4E8B" w:rsidTr="004C2977">
        <w:trPr>
          <w:cantSplit/>
          <w:trHeight w:val="1000"/>
        </w:trPr>
        <w:tc>
          <w:tcPr>
            <w:tcW w:w="1967" w:type="dxa"/>
            <w:vAlign w:val="center"/>
          </w:tcPr>
          <w:p w:rsidR="00451F89" w:rsidRPr="004C2977" w:rsidRDefault="00451F89" w:rsidP="004C2977">
            <w:pPr>
              <w:jc w:val="center"/>
              <w:rPr>
                <w:rFonts w:ascii="Arial" w:hAnsi="Arial" w:cs="Arial"/>
                <w:sz w:val="20"/>
                <w:szCs w:val="20"/>
              </w:rPr>
            </w:pPr>
            <w:r>
              <w:rPr>
                <w:rFonts w:ascii="Arial" w:hAnsi="Arial" w:cs="Arial"/>
                <w:sz w:val="20"/>
                <w:szCs w:val="20"/>
              </w:rPr>
              <w:lastRenderedPageBreak/>
              <w:t>Financial</w:t>
            </w:r>
          </w:p>
        </w:tc>
        <w:tc>
          <w:tcPr>
            <w:tcW w:w="1342" w:type="dxa"/>
            <w:tcMar>
              <w:top w:w="115" w:type="dxa"/>
              <w:left w:w="115" w:type="dxa"/>
              <w:bottom w:w="115" w:type="dxa"/>
              <w:right w:w="115" w:type="dxa"/>
            </w:tcMar>
            <w:vAlign w:val="center"/>
          </w:tcPr>
          <w:p w:rsidR="00451F89" w:rsidRPr="004C2977" w:rsidRDefault="00451F89" w:rsidP="004C2977">
            <w:pPr>
              <w:jc w:val="center"/>
              <w:rPr>
                <w:rFonts w:ascii="Arial" w:hAnsi="Arial" w:cs="Arial"/>
                <w:color w:val="000000"/>
                <w:sz w:val="20"/>
                <w:szCs w:val="20"/>
              </w:rPr>
            </w:pPr>
            <w:r w:rsidRPr="004C2977">
              <w:rPr>
                <w:rFonts w:ascii="Arial" w:hAnsi="Arial" w:cs="Arial"/>
                <w:color w:val="000000"/>
                <w:sz w:val="20"/>
                <w:szCs w:val="20"/>
              </w:rPr>
              <w:t>11667</w:t>
            </w:r>
          </w:p>
        </w:tc>
        <w:tc>
          <w:tcPr>
            <w:tcW w:w="934" w:type="dxa"/>
            <w:tcMar>
              <w:top w:w="115" w:type="dxa"/>
              <w:left w:w="115" w:type="dxa"/>
              <w:bottom w:w="115" w:type="dxa"/>
              <w:right w:w="115" w:type="dxa"/>
            </w:tcMar>
            <w:vAlign w:val="center"/>
          </w:tcPr>
          <w:p w:rsidR="00451F89" w:rsidRPr="004C2977" w:rsidRDefault="00451F89" w:rsidP="004C2977">
            <w:pPr>
              <w:jc w:val="center"/>
              <w:rPr>
                <w:rFonts w:ascii="Arial" w:hAnsi="Arial" w:cs="Arial"/>
                <w:sz w:val="20"/>
                <w:szCs w:val="20"/>
              </w:rPr>
            </w:pPr>
          </w:p>
        </w:tc>
        <w:tc>
          <w:tcPr>
            <w:tcW w:w="970" w:type="dxa"/>
            <w:tcMar>
              <w:top w:w="115" w:type="dxa"/>
              <w:left w:w="115" w:type="dxa"/>
              <w:bottom w:w="115" w:type="dxa"/>
              <w:right w:w="115" w:type="dxa"/>
            </w:tcMar>
            <w:vAlign w:val="center"/>
          </w:tcPr>
          <w:p w:rsidR="00451F89" w:rsidRPr="004C2977" w:rsidRDefault="00451F89" w:rsidP="004C2977">
            <w:pPr>
              <w:jc w:val="center"/>
              <w:rPr>
                <w:rFonts w:ascii="Arial" w:hAnsi="Arial" w:cs="Arial"/>
                <w:sz w:val="20"/>
                <w:szCs w:val="20"/>
              </w:rPr>
            </w:pPr>
          </w:p>
        </w:tc>
        <w:tc>
          <w:tcPr>
            <w:tcW w:w="4187" w:type="dxa"/>
            <w:tcMar>
              <w:top w:w="115" w:type="dxa"/>
              <w:left w:w="115" w:type="dxa"/>
              <w:bottom w:w="115" w:type="dxa"/>
              <w:right w:w="115" w:type="dxa"/>
            </w:tcMar>
            <w:vAlign w:val="center"/>
          </w:tcPr>
          <w:p w:rsidR="00451F89" w:rsidRPr="004C2977" w:rsidRDefault="00451F89" w:rsidP="004C2977">
            <w:pPr>
              <w:jc w:val="center"/>
              <w:rPr>
                <w:rFonts w:ascii="Arial" w:hAnsi="Arial" w:cs="Arial"/>
                <w:color w:val="000000"/>
                <w:sz w:val="20"/>
                <w:szCs w:val="20"/>
              </w:rPr>
            </w:pPr>
            <w:r w:rsidRPr="004C2977">
              <w:rPr>
                <w:rFonts w:ascii="Arial" w:hAnsi="Arial" w:cs="Arial"/>
                <w:color w:val="000000"/>
                <w:sz w:val="20"/>
                <w:szCs w:val="20"/>
              </w:rPr>
              <w:t>FM05a- Placement Leave Episodes not Displaying Leaves in Order Under Service Auth</w:t>
            </w:r>
          </w:p>
        </w:tc>
        <w:tc>
          <w:tcPr>
            <w:tcW w:w="3877" w:type="dxa"/>
            <w:tcMar>
              <w:top w:w="115" w:type="dxa"/>
              <w:left w:w="115" w:type="dxa"/>
              <w:bottom w:w="115" w:type="dxa"/>
              <w:right w:w="115" w:type="dxa"/>
            </w:tcMar>
            <w:vAlign w:val="center"/>
          </w:tcPr>
          <w:p w:rsidR="00451F89" w:rsidRPr="004C2977" w:rsidRDefault="00451F89" w:rsidP="006471DB">
            <w:pPr>
              <w:rPr>
                <w:rFonts w:ascii="Arial" w:hAnsi="Arial" w:cs="Arial"/>
                <w:color w:val="000000"/>
                <w:sz w:val="20"/>
                <w:szCs w:val="20"/>
              </w:rPr>
            </w:pPr>
            <w:r w:rsidRPr="004C2977">
              <w:rPr>
                <w:rFonts w:ascii="Arial" w:hAnsi="Arial" w:cs="Arial"/>
                <w:color w:val="000000"/>
                <w:sz w:val="20"/>
                <w:szCs w:val="20"/>
              </w:rPr>
              <w:t>The Override Leave Days box now displays leave records in descending begin date order (most recent displayed first).</w:t>
            </w:r>
          </w:p>
        </w:tc>
      </w:tr>
      <w:tr w:rsidR="00451F89" w:rsidRPr="009A4E8B" w:rsidTr="004C2977">
        <w:trPr>
          <w:cantSplit/>
          <w:trHeight w:val="1000"/>
        </w:trPr>
        <w:tc>
          <w:tcPr>
            <w:tcW w:w="1967" w:type="dxa"/>
            <w:vAlign w:val="center"/>
          </w:tcPr>
          <w:p w:rsidR="00451F89" w:rsidRPr="004C2977" w:rsidRDefault="00451F89" w:rsidP="004C2977">
            <w:pPr>
              <w:jc w:val="center"/>
              <w:rPr>
                <w:rFonts w:ascii="Arial" w:hAnsi="Arial" w:cs="Arial"/>
                <w:sz w:val="20"/>
                <w:szCs w:val="20"/>
              </w:rPr>
            </w:pPr>
            <w:r>
              <w:rPr>
                <w:rFonts w:ascii="Arial" w:hAnsi="Arial" w:cs="Arial"/>
                <w:sz w:val="20"/>
                <w:szCs w:val="20"/>
              </w:rPr>
              <w:t>Financial</w:t>
            </w:r>
          </w:p>
        </w:tc>
        <w:tc>
          <w:tcPr>
            <w:tcW w:w="1342" w:type="dxa"/>
            <w:tcMar>
              <w:top w:w="115" w:type="dxa"/>
              <w:left w:w="115" w:type="dxa"/>
              <w:bottom w:w="115" w:type="dxa"/>
              <w:right w:w="115" w:type="dxa"/>
            </w:tcMar>
            <w:vAlign w:val="center"/>
          </w:tcPr>
          <w:p w:rsidR="00451F89" w:rsidRPr="004C2977" w:rsidRDefault="00451F89" w:rsidP="004C2977">
            <w:pPr>
              <w:jc w:val="center"/>
              <w:rPr>
                <w:rFonts w:ascii="Arial" w:hAnsi="Arial" w:cs="Arial"/>
                <w:color w:val="000000"/>
                <w:sz w:val="20"/>
                <w:szCs w:val="20"/>
              </w:rPr>
            </w:pPr>
            <w:r w:rsidRPr="004C2977">
              <w:rPr>
                <w:rFonts w:ascii="Arial" w:hAnsi="Arial" w:cs="Arial"/>
                <w:color w:val="000000"/>
                <w:sz w:val="20"/>
                <w:szCs w:val="20"/>
              </w:rPr>
              <w:t>11885</w:t>
            </w:r>
          </w:p>
        </w:tc>
        <w:tc>
          <w:tcPr>
            <w:tcW w:w="934" w:type="dxa"/>
            <w:tcMar>
              <w:top w:w="115" w:type="dxa"/>
              <w:left w:w="115" w:type="dxa"/>
              <w:bottom w:w="115" w:type="dxa"/>
              <w:right w:w="115" w:type="dxa"/>
            </w:tcMar>
            <w:vAlign w:val="center"/>
          </w:tcPr>
          <w:p w:rsidR="00451F89" w:rsidRPr="004C2977" w:rsidRDefault="00451F89" w:rsidP="004C2977">
            <w:pPr>
              <w:jc w:val="center"/>
              <w:rPr>
                <w:rFonts w:ascii="Arial" w:hAnsi="Arial" w:cs="Arial"/>
                <w:sz w:val="20"/>
                <w:szCs w:val="20"/>
              </w:rPr>
            </w:pPr>
          </w:p>
        </w:tc>
        <w:tc>
          <w:tcPr>
            <w:tcW w:w="970" w:type="dxa"/>
            <w:tcMar>
              <w:top w:w="115" w:type="dxa"/>
              <w:left w:w="115" w:type="dxa"/>
              <w:bottom w:w="115" w:type="dxa"/>
              <w:right w:w="115" w:type="dxa"/>
            </w:tcMar>
            <w:vAlign w:val="center"/>
          </w:tcPr>
          <w:p w:rsidR="00451F89" w:rsidRPr="004C2977" w:rsidRDefault="00451F89" w:rsidP="004C2977">
            <w:pPr>
              <w:jc w:val="center"/>
              <w:rPr>
                <w:rFonts w:ascii="Arial" w:hAnsi="Arial" w:cs="Arial"/>
                <w:sz w:val="20"/>
                <w:szCs w:val="20"/>
              </w:rPr>
            </w:pPr>
          </w:p>
        </w:tc>
        <w:tc>
          <w:tcPr>
            <w:tcW w:w="4187" w:type="dxa"/>
            <w:tcMar>
              <w:top w:w="115" w:type="dxa"/>
              <w:left w:w="115" w:type="dxa"/>
              <w:bottom w:w="115" w:type="dxa"/>
              <w:right w:w="115" w:type="dxa"/>
            </w:tcMar>
            <w:vAlign w:val="center"/>
          </w:tcPr>
          <w:p w:rsidR="00451F89" w:rsidRPr="004C2977" w:rsidRDefault="00451F89" w:rsidP="004C2977">
            <w:pPr>
              <w:jc w:val="center"/>
              <w:rPr>
                <w:rFonts w:ascii="Arial" w:hAnsi="Arial" w:cs="Arial"/>
                <w:color w:val="000000"/>
                <w:sz w:val="20"/>
                <w:szCs w:val="20"/>
              </w:rPr>
            </w:pPr>
            <w:r w:rsidRPr="004C2977">
              <w:rPr>
                <w:rFonts w:ascii="Arial" w:hAnsi="Arial" w:cs="Arial"/>
                <w:color w:val="000000"/>
                <w:sz w:val="20"/>
                <w:szCs w:val="20"/>
              </w:rPr>
              <w:t>FM22 Medicaid Mailing Care of Information</w:t>
            </w:r>
          </w:p>
        </w:tc>
        <w:tc>
          <w:tcPr>
            <w:tcW w:w="3877" w:type="dxa"/>
            <w:tcMar>
              <w:top w:w="115" w:type="dxa"/>
              <w:left w:w="115" w:type="dxa"/>
              <w:bottom w:w="115" w:type="dxa"/>
              <w:right w:w="115" w:type="dxa"/>
            </w:tcMar>
            <w:vAlign w:val="center"/>
          </w:tcPr>
          <w:p w:rsidR="00451F89" w:rsidRPr="00175D44" w:rsidRDefault="00451F89" w:rsidP="00492E97">
            <w:pPr>
              <w:rPr>
                <w:rFonts w:ascii="Arial" w:hAnsi="Arial" w:cs="Arial"/>
                <w:sz w:val="20"/>
                <w:szCs w:val="20"/>
              </w:rPr>
            </w:pPr>
            <w:r w:rsidRPr="00175D44">
              <w:rPr>
                <w:rFonts w:ascii="Arial" w:hAnsi="Arial" w:cs="Arial"/>
                <w:sz w:val="20"/>
                <w:szCs w:val="20"/>
              </w:rPr>
              <w:t>The C/O</w:t>
            </w:r>
            <w:r>
              <w:rPr>
                <w:rFonts w:ascii="Arial" w:hAnsi="Arial" w:cs="Arial"/>
                <w:sz w:val="20"/>
                <w:szCs w:val="20"/>
              </w:rPr>
              <w:t xml:space="preserve"> name will now be the providers </w:t>
            </w:r>
            <w:r w:rsidRPr="00175D44">
              <w:rPr>
                <w:rFonts w:ascii="Arial" w:hAnsi="Arial" w:cs="Arial"/>
                <w:sz w:val="20"/>
                <w:szCs w:val="20"/>
              </w:rPr>
              <w:t>where the child is placed and not the child</w:t>
            </w:r>
            <w:r>
              <w:rPr>
                <w:rFonts w:ascii="Arial" w:hAnsi="Arial" w:cs="Arial"/>
                <w:sz w:val="20"/>
                <w:szCs w:val="20"/>
              </w:rPr>
              <w:t>’</w:t>
            </w:r>
            <w:r w:rsidRPr="00175D44">
              <w:rPr>
                <w:rFonts w:ascii="Arial" w:hAnsi="Arial" w:cs="Arial"/>
                <w:sz w:val="20"/>
                <w:szCs w:val="20"/>
              </w:rPr>
              <w:t>s name.</w:t>
            </w:r>
          </w:p>
        </w:tc>
      </w:tr>
      <w:tr w:rsidR="00451F89" w:rsidRPr="009A4E8B" w:rsidTr="004C2977">
        <w:trPr>
          <w:cantSplit/>
          <w:trHeight w:val="1000"/>
        </w:trPr>
        <w:tc>
          <w:tcPr>
            <w:tcW w:w="1967" w:type="dxa"/>
            <w:vAlign w:val="center"/>
          </w:tcPr>
          <w:p w:rsidR="00451F89" w:rsidRPr="004C2977" w:rsidRDefault="00451F89" w:rsidP="004C2977">
            <w:pPr>
              <w:jc w:val="center"/>
              <w:rPr>
                <w:rFonts w:ascii="Arial" w:hAnsi="Arial" w:cs="Arial"/>
                <w:sz w:val="20"/>
                <w:szCs w:val="20"/>
              </w:rPr>
            </w:pPr>
            <w:r>
              <w:rPr>
                <w:rFonts w:ascii="Arial" w:hAnsi="Arial" w:cs="Arial"/>
                <w:sz w:val="20"/>
                <w:szCs w:val="20"/>
              </w:rPr>
              <w:t>Financial</w:t>
            </w:r>
          </w:p>
        </w:tc>
        <w:tc>
          <w:tcPr>
            <w:tcW w:w="1342" w:type="dxa"/>
            <w:tcMar>
              <w:top w:w="115" w:type="dxa"/>
              <w:left w:w="115" w:type="dxa"/>
              <w:bottom w:w="115" w:type="dxa"/>
              <w:right w:w="115" w:type="dxa"/>
            </w:tcMar>
            <w:vAlign w:val="center"/>
          </w:tcPr>
          <w:p w:rsidR="00451F89" w:rsidRPr="004C2977" w:rsidRDefault="00451F89" w:rsidP="004C2977">
            <w:pPr>
              <w:jc w:val="center"/>
              <w:rPr>
                <w:rFonts w:ascii="Arial" w:hAnsi="Arial" w:cs="Arial"/>
                <w:color w:val="000000"/>
                <w:sz w:val="20"/>
                <w:szCs w:val="20"/>
              </w:rPr>
            </w:pPr>
            <w:r w:rsidRPr="004C2977">
              <w:rPr>
                <w:rFonts w:ascii="Arial" w:hAnsi="Arial" w:cs="Arial"/>
                <w:color w:val="000000"/>
                <w:sz w:val="20"/>
                <w:szCs w:val="20"/>
              </w:rPr>
              <w:t>12404</w:t>
            </w:r>
          </w:p>
        </w:tc>
        <w:tc>
          <w:tcPr>
            <w:tcW w:w="934" w:type="dxa"/>
            <w:tcMar>
              <w:top w:w="115" w:type="dxa"/>
              <w:left w:w="115" w:type="dxa"/>
              <w:bottom w:w="115" w:type="dxa"/>
              <w:right w:w="115" w:type="dxa"/>
            </w:tcMar>
            <w:vAlign w:val="center"/>
          </w:tcPr>
          <w:p w:rsidR="00451F89" w:rsidRPr="004C2977" w:rsidRDefault="00451F89" w:rsidP="004C2977">
            <w:pPr>
              <w:jc w:val="center"/>
              <w:rPr>
                <w:rFonts w:ascii="Arial" w:hAnsi="Arial" w:cs="Arial"/>
                <w:sz w:val="20"/>
                <w:szCs w:val="20"/>
              </w:rPr>
            </w:pPr>
          </w:p>
        </w:tc>
        <w:tc>
          <w:tcPr>
            <w:tcW w:w="970" w:type="dxa"/>
            <w:tcMar>
              <w:top w:w="115" w:type="dxa"/>
              <w:left w:w="115" w:type="dxa"/>
              <w:bottom w:w="115" w:type="dxa"/>
              <w:right w:w="115" w:type="dxa"/>
            </w:tcMar>
            <w:vAlign w:val="center"/>
          </w:tcPr>
          <w:p w:rsidR="00451F89" w:rsidRPr="004C2977" w:rsidRDefault="00451F89" w:rsidP="004C2977">
            <w:pPr>
              <w:jc w:val="center"/>
              <w:rPr>
                <w:rFonts w:ascii="Arial" w:hAnsi="Arial" w:cs="Arial"/>
                <w:sz w:val="20"/>
                <w:szCs w:val="20"/>
              </w:rPr>
            </w:pPr>
          </w:p>
        </w:tc>
        <w:tc>
          <w:tcPr>
            <w:tcW w:w="4187" w:type="dxa"/>
            <w:tcMar>
              <w:top w:w="115" w:type="dxa"/>
              <w:left w:w="115" w:type="dxa"/>
              <w:bottom w:w="115" w:type="dxa"/>
              <w:right w:w="115" w:type="dxa"/>
            </w:tcMar>
            <w:vAlign w:val="center"/>
          </w:tcPr>
          <w:p w:rsidR="00451F89" w:rsidRPr="004C2977" w:rsidRDefault="00451F89" w:rsidP="004C2977">
            <w:pPr>
              <w:jc w:val="center"/>
              <w:rPr>
                <w:rFonts w:ascii="Arial" w:hAnsi="Arial" w:cs="Arial"/>
                <w:color w:val="000000"/>
                <w:sz w:val="20"/>
                <w:szCs w:val="20"/>
              </w:rPr>
            </w:pPr>
            <w:r w:rsidRPr="004C2977">
              <w:rPr>
                <w:rFonts w:ascii="Arial" w:hAnsi="Arial" w:cs="Arial"/>
                <w:color w:val="000000"/>
                <w:sz w:val="20"/>
                <w:szCs w:val="20"/>
              </w:rPr>
              <w:t>FM05-Add On Costs Are Not Always Displaying on Service Auths</w:t>
            </w:r>
          </w:p>
        </w:tc>
        <w:tc>
          <w:tcPr>
            <w:tcW w:w="3877" w:type="dxa"/>
            <w:tcMar>
              <w:top w:w="115" w:type="dxa"/>
              <w:left w:w="115" w:type="dxa"/>
              <w:bottom w:w="115" w:type="dxa"/>
              <w:right w:w="115" w:type="dxa"/>
            </w:tcMar>
            <w:vAlign w:val="center"/>
          </w:tcPr>
          <w:p w:rsidR="00451F89" w:rsidRPr="004C2977" w:rsidRDefault="00451F89" w:rsidP="006471DB">
            <w:pPr>
              <w:rPr>
                <w:rFonts w:ascii="Arial" w:hAnsi="Arial" w:cs="Arial"/>
                <w:color w:val="000000"/>
                <w:sz w:val="20"/>
                <w:szCs w:val="20"/>
              </w:rPr>
            </w:pPr>
            <w:r w:rsidRPr="004C2977">
              <w:rPr>
                <w:rFonts w:ascii="Arial" w:hAnsi="Arial" w:cs="Arial"/>
                <w:color w:val="000000"/>
                <w:sz w:val="20"/>
                <w:szCs w:val="20"/>
              </w:rPr>
              <w:t>The add on cost will now display on the service authorization correctly when applicable.</w:t>
            </w:r>
          </w:p>
        </w:tc>
      </w:tr>
      <w:tr w:rsidR="00451F89" w:rsidRPr="009A4E8B" w:rsidTr="004C2977">
        <w:trPr>
          <w:cantSplit/>
          <w:trHeight w:val="1000"/>
        </w:trPr>
        <w:tc>
          <w:tcPr>
            <w:tcW w:w="1967" w:type="dxa"/>
            <w:vAlign w:val="center"/>
          </w:tcPr>
          <w:p w:rsidR="00451F89" w:rsidRPr="004C2977" w:rsidRDefault="00451F89" w:rsidP="004C2977">
            <w:pPr>
              <w:jc w:val="center"/>
              <w:rPr>
                <w:rFonts w:ascii="Arial" w:hAnsi="Arial" w:cs="Arial"/>
                <w:sz w:val="20"/>
                <w:szCs w:val="20"/>
              </w:rPr>
            </w:pPr>
            <w:r>
              <w:rPr>
                <w:rFonts w:ascii="Arial" w:hAnsi="Arial" w:cs="Arial"/>
                <w:sz w:val="20"/>
                <w:szCs w:val="20"/>
              </w:rPr>
              <w:t>Financial</w:t>
            </w:r>
          </w:p>
        </w:tc>
        <w:tc>
          <w:tcPr>
            <w:tcW w:w="1342" w:type="dxa"/>
            <w:tcMar>
              <w:top w:w="115" w:type="dxa"/>
              <w:left w:w="115" w:type="dxa"/>
              <w:bottom w:w="115" w:type="dxa"/>
              <w:right w:w="115" w:type="dxa"/>
            </w:tcMar>
            <w:vAlign w:val="center"/>
          </w:tcPr>
          <w:p w:rsidR="00451F89" w:rsidRPr="004C2977" w:rsidRDefault="00451F89" w:rsidP="004C2977">
            <w:pPr>
              <w:jc w:val="center"/>
              <w:rPr>
                <w:rFonts w:ascii="Arial" w:hAnsi="Arial" w:cs="Arial"/>
                <w:color w:val="000000"/>
                <w:sz w:val="20"/>
                <w:szCs w:val="20"/>
              </w:rPr>
            </w:pPr>
            <w:r w:rsidRPr="004C2977">
              <w:rPr>
                <w:rFonts w:ascii="Arial" w:hAnsi="Arial" w:cs="Arial"/>
                <w:color w:val="000000"/>
                <w:sz w:val="20"/>
                <w:szCs w:val="20"/>
              </w:rPr>
              <w:t>12662</w:t>
            </w:r>
          </w:p>
        </w:tc>
        <w:tc>
          <w:tcPr>
            <w:tcW w:w="934" w:type="dxa"/>
            <w:tcMar>
              <w:top w:w="115" w:type="dxa"/>
              <w:left w:w="115" w:type="dxa"/>
              <w:bottom w:w="115" w:type="dxa"/>
              <w:right w:w="115" w:type="dxa"/>
            </w:tcMar>
            <w:vAlign w:val="center"/>
          </w:tcPr>
          <w:p w:rsidR="00451F89" w:rsidRPr="004C2977" w:rsidRDefault="00451F89" w:rsidP="004C2977">
            <w:pPr>
              <w:jc w:val="center"/>
              <w:rPr>
                <w:rFonts w:ascii="Arial" w:hAnsi="Arial" w:cs="Arial"/>
                <w:sz w:val="20"/>
                <w:szCs w:val="20"/>
              </w:rPr>
            </w:pPr>
          </w:p>
        </w:tc>
        <w:tc>
          <w:tcPr>
            <w:tcW w:w="970" w:type="dxa"/>
            <w:tcMar>
              <w:top w:w="115" w:type="dxa"/>
              <w:left w:w="115" w:type="dxa"/>
              <w:bottom w:w="115" w:type="dxa"/>
              <w:right w:w="115" w:type="dxa"/>
            </w:tcMar>
            <w:vAlign w:val="center"/>
          </w:tcPr>
          <w:p w:rsidR="00451F89" w:rsidRPr="004C2977" w:rsidRDefault="00451F89" w:rsidP="004C2977">
            <w:pPr>
              <w:jc w:val="center"/>
              <w:rPr>
                <w:rFonts w:ascii="Arial" w:hAnsi="Arial" w:cs="Arial"/>
                <w:sz w:val="20"/>
                <w:szCs w:val="20"/>
              </w:rPr>
            </w:pPr>
          </w:p>
        </w:tc>
        <w:tc>
          <w:tcPr>
            <w:tcW w:w="4187" w:type="dxa"/>
            <w:tcMar>
              <w:top w:w="115" w:type="dxa"/>
              <w:left w:w="115" w:type="dxa"/>
              <w:bottom w:w="115" w:type="dxa"/>
              <w:right w:w="115" w:type="dxa"/>
            </w:tcMar>
            <w:vAlign w:val="center"/>
          </w:tcPr>
          <w:p w:rsidR="00451F89" w:rsidRPr="004C2977" w:rsidRDefault="00451F89" w:rsidP="004C2977">
            <w:pPr>
              <w:jc w:val="center"/>
              <w:rPr>
                <w:rFonts w:ascii="Arial" w:hAnsi="Arial" w:cs="Arial"/>
                <w:color w:val="000000"/>
                <w:sz w:val="20"/>
                <w:szCs w:val="20"/>
              </w:rPr>
            </w:pPr>
            <w:r w:rsidRPr="004C2977">
              <w:rPr>
                <w:rFonts w:ascii="Arial" w:hAnsi="Arial" w:cs="Arial"/>
                <w:color w:val="000000"/>
                <w:sz w:val="20"/>
                <w:szCs w:val="20"/>
              </w:rPr>
              <w:t>Allocation Code Errors</w:t>
            </w:r>
          </w:p>
        </w:tc>
        <w:tc>
          <w:tcPr>
            <w:tcW w:w="3877" w:type="dxa"/>
            <w:tcMar>
              <w:top w:w="115" w:type="dxa"/>
              <w:left w:w="115" w:type="dxa"/>
              <w:bottom w:w="115" w:type="dxa"/>
              <w:right w:w="115" w:type="dxa"/>
            </w:tcMar>
            <w:vAlign w:val="center"/>
          </w:tcPr>
          <w:p w:rsidR="00451F89" w:rsidRPr="004C2977" w:rsidRDefault="00451F89" w:rsidP="006471DB">
            <w:pPr>
              <w:rPr>
                <w:rFonts w:ascii="Arial" w:hAnsi="Arial" w:cs="Arial"/>
                <w:color w:val="000000"/>
                <w:sz w:val="20"/>
                <w:szCs w:val="20"/>
              </w:rPr>
            </w:pPr>
            <w:r w:rsidRPr="004C2977">
              <w:rPr>
                <w:rFonts w:ascii="Arial" w:hAnsi="Arial" w:cs="Arial"/>
                <w:color w:val="000000"/>
                <w:sz w:val="20"/>
                <w:szCs w:val="20"/>
              </w:rPr>
              <w:t>The Allocation Codes, when split, are now displaying with decimal values.  The system no longer allows amounts over the total payment to be saved.</w:t>
            </w:r>
          </w:p>
        </w:tc>
      </w:tr>
      <w:tr w:rsidR="00451F89" w:rsidRPr="009A4E8B" w:rsidTr="004C2977">
        <w:trPr>
          <w:cantSplit/>
          <w:trHeight w:val="1000"/>
        </w:trPr>
        <w:tc>
          <w:tcPr>
            <w:tcW w:w="1967" w:type="dxa"/>
            <w:vAlign w:val="center"/>
          </w:tcPr>
          <w:p w:rsidR="00451F89" w:rsidRPr="004C2977" w:rsidRDefault="00451F89" w:rsidP="004C2977">
            <w:pPr>
              <w:jc w:val="center"/>
              <w:rPr>
                <w:rFonts w:ascii="Arial" w:hAnsi="Arial" w:cs="Arial"/>
                <w:sz w:val="20"/>
                <w:szCs w:val="20"/>
              </w:rPr>
            </w:pPr>
            <w:r>
              <w:rPr>
                <w:rFonts w:ascii="Arial" w:hAnsi="Arial" w:cs="Arial"/>
                <w:sz w:val="20"/>
                <w:szCs w:val="20"/>
              </w:rPr>
              <w:t>Financial</w:t>
            </w:r>
          </w:p>
        </w:tc>
        <w:tc>
          <w:tcPr>
            <w:tcW w:w="1342" w:type="dxa"/>
            <w:tcMar>
              <w:top w:w="115" w:type="dxa"/>
              <w:left w:w="115" w:type="dxa"/>
              <w:bottom w:w="115" w:type="dxa"/>
              <w:right w:w="115" w:type="dxa"/>
            </w:tcMar>
            <w:vAlign w:val="center"/>
          </w:tcPr>
          <w:p w:rsidR="00451F89" w:rsidRPr="004C2977" w:rsidRDefault="00451F89" w:rsidP="004C2977">
            <w:pPr>
              <w:jc w:val="center"/>
              <w:rPr>
                <w:rFonts w:ascii="Arial" w:hAnsi="Arial" w:cs="Arial"/>
                <w:color w:val="000000"/>
                <w:sz w:val="20"/>
                <w:szCs w:val="20"/>
              </w:rPr>
            </w:pPr>
            <w:r w:rsidRPr="004C2977">
              <w:rPr>
                <w:rFonts w:ascii="Arial" w:hAnsi="Arial" w:cs="Arial"/>
                <w:color w:val="000000"/>
                <w:sz w:val="20"/>
                <w:szCs w:val="20"/>
              </w:rPr>
              <w:t>12827</w:t>
            </w:r>
          </w:p>
        </w:tc>
        <w:tc>
          <w:tcPr>
            <w:tcW w:w="934" w:type="dxa"/>
            <w:tcMar>
              <w:top w:w="115" w:type="dxa"/>
              <w:left w:w="115" w:type="dxa"/>
              <w:bottom w:w="115" w:type="dxa"/>
              <w:right w:w="115" w:type="dxa"/>
            </w:tcMar>
            <w:vAlign w:val="center"/>
          </w:tcPr>
          <w:p w:rsidR="00451F89" w:rsidRPr="004C2977" w:rsidRDefault="00451F89" w:rsidP="004C2977">
            <w:pPr>
              <w:jc w:val="center"/>
              <w:rPr>
                <w:rFonts w:ascii="Arial" w:hAnsi="Arial" w:cs="Arial"/>
                <w:sz w:val="20"/>
                <w:szCs w:val="20"/>
              </w:rPr>
            </w:pPr>
          </w:p>
        </w:tc>
        <w:tc>
          <w:tcPr>
            <w:tcW w:w="970" w:type="dxa"/>
            <w:tcMar>
              <w:top w:w="115" w:type="dxa"/>
              <w:left w:w="115" w:type="dxa"/>
              <w:bottom w:w="115" w:type="dxa"/>
              <w:right w:w="115" w:type="dxa"/>
            </w:tcMar>
            <w:vAlign w:val="center"/>
          </w:tcPr>
          <w:p w:rsidR="00451F89" w:rsidRPr="004C2977" w:rsidRDefault="00451F89" w:rsidP="004C2977">
            <w:pPr>
              <w:jc w:val="center"/>
              <w:rPr>
                <w:rFonts w:ascii="Arial" w:hAnsi="Arial" w:cs="Arial"/>
                <w:sz w:val="20"/>
                <w:szCs w:val="20"/>
              </w:rPr>
            </w:pPr>
          </w:p>
        </w:tc>
        <w:tc>
          <w:tcPr>
            <w:tcW w:w="4187" w:type="dxa"/>
            <w:tcMar>
              <w:top w:w="115" w:type="dxa"/>
              <w:left w:w="115" w:type="dxa"/>
              <w:bottom w:w="115" w:type="dxa"/>
              <w:right w:w="115" w:type="dxa"/>
            </w:tcMar>
            <w:vAlign w:val="center"/>
          </w:tcPr>
          <w:p w:rsidR="00451F89" w:rsidRPr="004C2977" w:rsidRDefault="00451F89" w:rsidP="004C2977">
            <w:pPr>
              <w:jc w:val="center"/>
              <w:rPr>
                <w:rFonts w:ascii="Arial" w:hAnsi="Arial" w:cs="Arial"/>
                <w:color w:val="000000"/>
                <w:sz w:val="20"/>
                <w:szCs w:val="20"/>
              </w:rPr>
            </w:pPr>
            <w:r w:rsidRPr="004C2977">
              <w:rPr>
                <w:rFonts w:ascii="Arial" w:hAnsi="Arial" w:cs="Arial"/>
                <w:color w:val="000000"/>
                <w:sz w:val="20"/>
                <w:szCs w:val="20"/>
              </w:rPr>
              <w:t>FM05a- Java Error Received when Saving Service Auth</w:t>
            </w:r>
          </w:p>
        </w:tc>
        <w:tc>
          <w:tcPr>
            <w:tcW w:w="3877" w:type="dxa"/>
            <w:tcMar>
              <w:top w:w="115" w:type="dxa"/>
              <w:left w:w="115" w:type="dxa"/>
              <w:bottom w:w="115" w:type="dxa"/>
              <w:right w:w="115" w:type="dxa"/>
            </w:tcMar>
            <w:vAlign w:val="center"/>
          </w:tcPr>
          <w:p w:rsidR="00451F89" w:rsidRPr="004C2977" w:rsidRDefault="00451F89" w:rsidP="006471DB">
            <w:pPr>
              <w:rPr>
                <w:rFonts w:ascii="Arial" w:hAnsi="Arial" w:cs="Arial"/>
                <w:color w:val="000000"/>
                <w:sz w:val="20"/>
                <w:szCs w:val="20"/>
              </w:rPr>
            </w:pPr>
            <w:r w:rsidRPr="004C2977">
              <w:rPr>
                <w:rFonts w:ascii="Arial" w:hAnsi="Arial" w:cs="Arial"/>
                <w:color w:val="000000"/>
                <w:sz w:val="20"/>
                <w:szCs w:val="20"/>
              </w:rPr>
              <w:t>A Java Error is no longer occurring when the Service Authorization is saved.</w:t>
            </w:r>
          </w:p>
        </w:tc>
      </w:tr>
      <w:tr w:rsidR="00451F89" w:rsidRPr="009A4E8B" w:rsidTr="004C2977">
        <w:trPr>
          <w:cantSplit/>
          <w:trHeight w:val="1000"/>
        </w:trPr>
        <w:tc>
          <w:tcPr>
            <w:tcW w:w="1967" w:type="dxa"/>
            <w:vAlign w:val="center"/>
          </w:tcPr>
          <w:p w:rsidR="00451F89" w:rsidRPr="004C2977" w:rsidRDefault="00451F89" w:rsidP="004C2977">
            <w:pPr>
              <w:jc w:val="center"/>
              <w:rPr>
                <w:rFonts w:ascii="Arial" w:hAnsi="Arial" w:cs="Arial"/>
                <w:sz w:val="20"/>
                <w:szCs w:val="20"/>
              </w:rPr>
            </w:pPr>
            <w:r>
              <w:rPr>
                <w:rFonts w:ascii="Arial" w:hAnsi="Arial" w:cs="Arial"/>
                <w:sz w:val="20"/>
                <w:szCs w:val="20"/>
              </w:rPr>
              <w:lastRenderedPageBreak/>
              <w:t>Financial</w:t>
            </w:r>
          </w:p>
        </w:tc>
        <w:tc>
          <w:tcPr>
            <w:tcW w:w="1342" w:type="dxa"/>
            <w:tcMar>
              <w:top w:w="115" w:type="dxa"/>
              <w:left w:w="115" w:type="dxa"/>
              <w:bottom w:w="115" w:type="dxa"/>
              <w:right w:w="115" w:type="dxa"/>
            </w:tcMar>
            <w:vAlign w:val="center"/>
          </w:tcPr>
          <w:p w:rsidR="00451F89" w:rsidRPr="004C2977" w:rsidRDefault="00451F89" w:rsidP="004C2977">
            <w:pPr>
              <w:jc w:val="center"/>
              <w:rPr>
                <w:rFonts w:ascii="Arial" w:hAnsi="Arial" w:cs="Arial"/>
                <w:color w:val="000000"/>
                <w:sz w:val="20"/>
                <w:szCs w:val="20"/>
              </w:rPr>
            </w:pPr>
            <w:r w:rsidRPr="004C2977">
              <w:rPr>
                <w:rFonts w:ascii="Arial" w:hAnsi="Arial" w:cs="Arial"/>
                <w:color w:val="000000"/>
                <w:sz w:val="20"/>
                <w:szCs w:val="20"/>
              </w:rPr>
              <w:t>13081</w:t>
            </w:r>
          </w:p>
        </w:tc>
        <w:tc>
          <w:tcPr>
            <w:tcW w:w="934" w:type="dxa"/>
            <w:tcMar>
              <w:top w:w="115" w:type="dxa"/>
              <w:left w:w="115" w:type="dxa"/>
              <w:bottom w:w="115" w:type="dxa"/>
              <w:right w:w="115" w:type="dxa"/>
            </w:tcMar>
            <w:vAlign w:val="center"/>
          </w:tcPr>
          <w:p w:rsidR="00451F89" w:rsidRPr="004C2977" w:rsidRDefault="00451F89" w:rsidP="004C2977">
            <w:pPr>
              <w:jc w:val="center"/>
              <w:rPr>
                <w:rFonts w:ascii="Arial" w:hAnsi="Arial" w:cs="Arial"/>
                <w:sz w:val="20"/>
                <w:szCs w:val="20"/>
              </w:rPr>
            </w:pPr>
          </w:p>
        </w:tc>
        <w:tc>
          <w:tcPr>
            <w:tcW w:w="970" w:type="dxa"/>
            <w:tcMar>
              <w:top w:w="115" w:type="dxa"/>
              <w:left w:w="115" w:type="dxa"/>
              <w:bottom w:w="115" w:type="dxa"/>
              <w:right w:w="115" w:type="dxa"/>
            </w:tcMar>
            <w:vAlign w:val="center"/>
          </w:tcPr>
          <w:p w:rsidR="00451F89" w:rsidRPr="004C2977" w:rsidRDefault="00451F89" w:rsidP="004C2977">
            <w:pPr>
              <w:jc w:val="center"/>
              <w:rPr>
                <w:rFonts w:ascii="Arial" w:hAnsi="Arial" w:cs="Arial"/>
                <w:sz w:val="20"/>
                <w:szCs w:val="20"/>
              </w:rPr>
            </w:pPr>
          </w:p>
        </w:tc>
        <w:tc>
          <w:tcPr>
            <w:tcW w:w="4187" w:type="dxa"/>
            <w:tcMar>
              <w:top w:w="115" w:type="dxa"/>
              <w:left w:w="115" w:type="dxa"/>
              <w:bottom w:w="115" w:type="dxa"/>
              <w:right w:w="115" w:type="dxa"/>
            </w:tcMar>
            <w:vAlign w:val="center"/>
          </w:tcPr>
          <w:p w:rsidR="00451F89" w:rsidRPr="004C2977" w:rsidRDefault="00451F89" w:rsidP="004C2977">
            <w:pPr>
              <w:jc w:val="center"/>
              <w:rPr>
                <w:rFonts w:ascii="Arial" w:hAnsi="Arial" w:cs="Arial"/>
                <w:color w:val="000000"/>
                <w:sz w:val="20"/>
                <w:szCs w:val="20"/>
              </w:rPr>
            </w:pPr>
            <w:r w:rsidRPr="004C2977">
              <w:rPr>
                <w:rFonts w:ascii="Arial" w:hAnsi="Arial" w:cs="Arial"/>
                <w:color w:val="000000"/>
                <w:sz w:val="20"/>
                <w:szCs w:val="20"/>
              </w:rPr>
              <w:t>FM 06: Generate Foster Parent Training Payment Requests and Rates</w:t>
            </w:r>
          </w:p>
        </w:tc>
        <w:tc>
          <w:tcPr>
            <w:tcW w:w="3877" w:type="dxa"/>
            <w:tcMar>
              <w:top w:w="115" w:type="dxa"/>
              <w:left w:w="115" w:type="dxa"/>
              <w:bottom w:w="115" w:type="dxa"/>
              <w:right w:w="115" w:type="dxa"/>
            </w:tcMar>
            <w:vAlign w:val="center"/>
          </w:tcPr>
          <w:p w:rsidR="00464816" w:rsidRDefault="00464816" w:rsidP="00464816">
            <w:pPr>
              <w:autoSpaceDE w:val="0"/>
              <w:autoSpaceDN w:val="0"/>
              <w:adjustRightInd w:val="0"/>
              <w:rPr>
                <w:rFonts w:ascii="Arial" w:hAnsi="Arial" w:cs="Arial"/>
                <w:color w:val="000000"/>
                <w:sz w:val="16"/>
                <w:szCs w:val="16"/>
              </w:rPr>
            </w:pPr>
            <w:r>
              <w:rPr>
                <w:rFonts w:ascii="Arial" w:hAnsi="Arial" w:cs="Arial"/>
                <w:color w:val="000000"/>
                <w:sz w:val="16"/>
                <w:szCs w:val="16"/>
              </w:rPr>
              <w:t>Payment requests can now be generated for Foster Parent Training Stipend payments via the "Payment Request Processing" link in the Financial area of the system.  Payment requests will only be created in SACWIS for COMPLETED training sessions held on or after July 1, 2011.  Payments for pre-placement sessions will not be paid until the provider is licensed so long as the session date is not greater than 18 months from the license date.  For continuing sessions, a provider license must exist as of the session date in order for a payment to be created. The system will generate payment exceptions when provider payment information does not exist, when a provider license does not exist, when the training session status is not complete, if the session date is prior to July 1, 2011, and when the license is not within 18 months of the session date.</w:t>
            </w:r>
          </w:p>
          <w:p w:rsidR="00464816" w:rsidRDefault="00464816" w:rsidP="00464816">
            <w:pPr>
              <w:autoSpaceDE w:val="0"/>
              <w:autoSpaceDN w:val="0"/>
              <w:adjustRightInd w:val="0"/>
              <w:rPr>
                <w:rFonts w:ascii="Arial" w:hAnsi="Arial" w:cs="Arial"/>
                <w:color w:val="000000"/>
                <w:sz w:val="16"/>
                <w:szCs w:val="16"/>
              </w:rPr>
            </w:pPr>
          </w:p>
          <w:p w:rsidR="00464816" w:rsidRDefault="00464816" w:rsidP="00464816">
            <w:pPr>
              <w:autoSpaceDE w:val="0"/>
              <w:autoSpaceDN w:val="0"/>
              <w:adjustRightInd w:val="0"/>
              <w:rPr>
                <w:rFonts w:ascii="Arial" w:hAnsi="Arial" w:cs="Arial"/>
                <w:color w:val="000000"/>
                <w:sz w:val="16"/>
                <w:szCs w:val="16"/>
              </w:rPr>
            </w:pPr>
          </w:p>
          <w:p w:rsidR="00451F89" w:rsidRPr="004C2977" w:rsidRDefault="00464816" w:rsidP="00464816">
            <w:pPr>
              <w:rPr>
                <w:rFonts w:ascii="Arial" w:hAnsi="Arial" w:cs="Arial"/>
                <w:color w:val="000000"/>
                <w:sz w:val="20"/>
                <w:szCs w:val="20"/>
              </w:rPr>
            </w:pPr>
            <w:r>
              <w:rPr>
                <w:rFonts w:ascii="Arial" w:hAnsi="Arial" w:cs="Arial"/>
                <w:color w:val="000000"/>
                <w:sz w:val="16"/>
                <w:szCs w:val="16"/>
              </w:rPr>
              <w:t>A Knowledge Base Article relaying the entry and payment of training sessions is forthcoming.</w:t>
            </w:r>
          </w:p>
        </w:tc>
      </w:tr>
      <w:tr w:rsidR="00451F89" w:rsidRPr="009A4E8B" w:rsidTr="004C2977">
        <w:trPr>
          <w:cantSplit/>
          <w:trHeight w:val="1000"/>
        </w:trPr>
        <w:tc>
          <w:tcPr>
            <w:tcW w:w="1967" w:type="dxa"/>
            <w:vAlign w:val="center"/>
          </w:tcPr>
          <w:p w:rsidR="00451F89" w:rsidRPr="004C2977" w:rsidRDefault="00451F89" w:rsidP="004C2977">
            <w:pPr>
              <w:jc w:val="center"/>
              <w:rPr>
                <w:rFonts w:ascii="Arial" w:hAnsi="Arial" w:cs="Arial"/>
                <w:sz w:val="20"/>
                <w:szCs w:val="20"/>
              </w:rPr>
            </w:pPr>
            <w:r>
              <w:rPr>
                <w:rFonts w:ascii="Arial" w:hAnsi="Arial" w:cs="Arial"/>
                <w:sz w:val="20"/>
                <w:szCs w:val="20"/>
              </w:rPr>
              <w:lastRenderedPageBreak/>
              <w:t>Financial</w:t>
            </w:r>
          </w:p>
        </w:tc>
        <w:tc>
          <w:tcPr>
            <w:tcW w:w="1342" w:type="dxa"/>
            <w:tcMar>
              <w:top w:w="115" w:type="dxa"/>
              <w:left w:w="115" w:type="dxa"/>
              <w:bottom w:w="115" w:type="dxa"/>
              <w:right w:w="115" w:type="dxa"/>
            </w:tcMar>
            <w:vAlign w:val="center"/>
          </w:tcPr>
          <w:p w:rsidR="00451F89" w:rsidRPr="004C2977" w:rsidRDefault="00451F89" w:rsidP="004C2977">
            <w:pPr>
              <w:jc w:val="center"/>
              <w:rPr>
                <w:rFonts w:ascii="Arial" w:hAnsi="Arial" w:cs="Arial"/>
                <w:color w:val="000000"/>
                <w:sz w:val="20"/>
                <w:szCs w:val="20"/>
              </w:rPr>
            </w:pPr>
            <w:r w:rsidRPr="004C2977">
              <w:rPr>
                <w:rFonts w:ascii="Arial" w:hAnsi="Arial" w:cs="Arial"/>
                <w:color w:val="000000"/>
                <w:sz w:val="20"/>
                <w:szCs w:val="20"/>
              </w:rPr>
              <w:t>13082</w:t>
            </w:r>
          </w:p>
        </w:tc>
        <w:tc>
          <w:tcPr>
            <w:tcW w:w="934" w:type="dxa"/>
            <w:tcMar>
              <w:top w:w="115" w:type="dxa"/>
              <w:left w:w="115" w:type="dxa"/>
              <w:bottom w:w="115" w:type="dxa"/>
              <w:right w:w="115" w:type="dxa"/>
            </w:tcMar>
            <w:vAlign w:val="center"/>
          </w:tcPr>
          <w:p w:rsidR="00451F89" w:rsidRPr="004C2977" w:rsidRDefault="00451F89" w:rsidP="004C2977">
            <w:pPr>
              <w:jc w:val="center"/>
              <w:rPr>
                <w:rFonts w:ascii="Arial" w:hAnsi="Arial" w:cs="Arial"/>
                <w:sz w:val="20"/>
                <w:szCs w:val="20"/>
              </w:rPr>
            </w:pPr>
          </w:p>
        </w:tc>
        <w:tc>
          <w:tcPr>
            <w:tcW w:w="970" w:type="dxa"/>
            <w:tcMar>
              <w:top w:w="115" w:type="dxa"/>
              <w:left w:w="115" w:type="dxa"/>
              <w:bottom w:w="115" w:type="dxa"/>
              <w:right w:w="115" w:type="dxa"/>
            </w:tcMar>
            <w:vAlign w:val="center"/>
          </w:tcPr>
          <w:p w:rsidR="00451F89" w:rsidRPr="004C2977" w:rsidRDefault="00451F89" w:rsidP="004C2977">
            <w:pPr>
              <w:jc w:val="center"/>
              <w:rPr>
                <w:rFonts w:ascii="Arial" w:hAnsi="Arial" w:cs="Arial"/>
                <w:sz w:val="20"/>
                <w:szCs w:val="20"/>
              </w:rPr>
            </w:pPr>
          </w:p>
        </w:tc>
        <w:tc>
          <w:tcPr>
            <w:tcW w:w="4187" w:type="dxa"/>
            <w:tcMar>
              <w:top w:w="115" w:type="dxa"/>
              <w:left w:w="115" w:type="dxa"/>
              <w:bottom w:w="115" w:type="dxa"/>
              <w:right w:w="115" w:type="dxa"/>
            </w:tcMar>
            <w:vAlign w:val="center"/>
          </w:tcPr>
          <w:p w:rsidR="00451F89" w:rsidRPr="004C2977" w:rsidRDefault="00451F89" w:rsidP="004C2977">
            <w:pPr>
              <w:jc w:val="center"/>
              <w:rPr>
                <w:rFonts w:ascii="Arial" w:hAnsi="Arial" w:cs="Arial"/>
                <w:sz w:val="20"/>
                <w:szCs w:val="20"/>
              </w:rPr>
            </w:pPr>
            <w:r w:rsidRPr="004C2977">
              <w:rPr>
                <w:rFonts w:ascii="Arial" w:hAnsi="Arial" w:cs="Arial"/>
                <w:sz w:val="20"/>
                <w:szCs w:val="20"/>
              </w:rPr>
              <w:t>FM15a: FPT Reimbursement updates</w:t>
            </w:r>
          </w:p>
        </w:tc>
        <w:tc>
          <w:tcPr>
            <w:tcW w:w="3877" w:type="dxa"/>
            <w:tcMar>
              <w:top w:w="115" w:type="dxa"/>
              <w:left w:w="115" w:type="dxa"/>
              <w:bottom w:w="115" w:type="dxa"/>
              <w:right w:w="115" w:type="dxa"/>
            </w:tcMar>
            <w:vAlign w:val="center"/>
          </w:tcPr>
          <w:p w:rsidR="00464816" w:rsidRDefault="00464816" w:rsidP="00464816">
            <w:pPr>
              <w:autoSpaceDE w:val="0"/>
              <w:autoSpaceDN w:val="0"/>
              <w:adjustRightInd w:val="0"/>
              <w:rPr>
                <w:rFonts w:ascii="Arial" w:hAnsi="Arial" w:cs="Arial"/>
                <w:color w:val="000000"/>
                <w:sz w:val="16"/>
                <w:szCs w:val="16"/>
              </w:rPr>
            </w:pPr>
            <w:r>
              <w:rPr>
                <w:rFonts w:ascii="Arial" w:hAnsi="Arial" w:cs="Arial"/>
                <w:color w:val="000000"/>
                <w:sz w:val="16"/>
                <w:szCs w:val="16"/>
              </w:rPr>
              <w:t>PCSA's will now get reimbursed for Foster Parent Training Stipends via SACWIS for Training Sessions held 7/1/2011 or later. ODJFS 1350's will still need to be submitted for Training Sessions held before 7/1/2011.</w:t>
            </w:r>
          </w:p>
          <w:p w:rsidR="00464816" w:rsidRDefault="00464816" w:rsidP="00464816">
            <w:pPr>
              <w:autoSpaceDE w:val="0"/>
              <w:autoSpaceDN w:val="0"/>
              <w:adjustRightInd w:val="0"/>
              <w:rPr>
                <w:rFonts w:ascii="Arial" w:hAnsi="Arial" w:cs="Arial"/>
                <w:color w:val="000000"/>
                <w:sz w:val="16"/>
                <w:szCs w:val="16"/>
              </w:rPr>
            </w:pPr>
          </w:p>
          <w:p w:rsidR="00464816" w:rsidRDefault="00464816" w:rsidP="00464816">
            <w:pPr>
              <w:autoSpaceDE w:val="0"/>
              <w:autoSpaceDN w:val="0"/>
              <w:adjustRightInd w:val="0"/>
              <w:rPr>
                <w:rFonts w:ascii="Arial" w:hAnsi="Arial" w:cs="Arial"/>
                <w:color w:val="000000"/>
                <w:sz w:val="16"/>
                <w:szCs w:val="16"/>
              </w:rPr>
            </w:pPr>
            <w:r>
              <w:rPr>
                <w:rFonts w:ascii="Arial" w:hAnsi="Arial" w:cs="Arial"/>
                <w:color w:val="000000"/>
                <w:sz w:val="16"/>
                <w:szCs w:val="16"/>
              </w:rPr>
              <w:t xml:space="preserve"> Payments will be generated via SACWIS and when the payments are processed and disbursed the reimbursements will be included in the monthly reimbursement jobs. A few rules will apply to the reimbursement of Foster Parent Training Stipends. </w:t>
            </w:r>
          </w:p>
          <w:p w:rsidR="00464816" w:rsidRDefault="00464816" w:rsidP="00464816">
            <w:pPr>
              <w:autoSpaceDE w:val="0"/>
              <w:autoSpaceDN w:val="0"/>
              <w:adjustRightInd w:val="0"/>
              <w:rPr>
                <w:rFonts w:ascii="Arial" w:hAnsi="Arial" w:cs="Arial"/>
                <w:color w:val="000000"/>
                <w:sz w:val="16"/>
                <w:szCs w:val="16"/>
              </w:rPr>
            </w:pPr>
            <w:r>
              <w:rPr>
                <w:rFonts w:ascii="Arial" w:hAnsi="Arial" w:cs="Arial"/>
                <w:color w:val="000000"/>
                <w:sz w:val="16"/>
                <w:szCs w:val="16"/>
              </w:rPr>
              <w:t>See below:</w:t>
            </w:r>
          </w:p>
          <w:p w:rsidR="00464816" w:rsidRDefault="00464816" w:rsidP="00464816">
            <w:pPr>
              <w:autoSpaceDE w:val="0"/>
              <w:autoSpaceDN w:val="0"/>
              <w:adjustRightInd w:val="0"/>
              <w:rPr>
                <w:rFonts w:ascii="Arial" w:hAnsi="Arial" w:cs="Arial"/>
                <w:color w:val="000000"/>
                <w:sz w:val="16"/>
                <w:szCs w:val="16"/>
              </w:rPr>
            </w:pPr>
          </w:p>
          <w:p w:rsidR="00464816" w:rsidRDefault="00464816" w:rsidP="00464816">
            <w:pPr>
              <w:autoSpaceDE w:val="0"/>
              <w:autoSpaceDN w:val="0"/>
              <w:adjustRightInd w:val="0"/>
              <w:rPr>
                <w:rFonts w:ascii="Arial" w:hAnsi="Arial" w:cs="Arial"/>
                <w:color w:val="000000"/>
                <w:sz w:val="16"/>
                <w:szCs w:val="16"/>
              </w:rPr>
            </w:pPr>
            <w:r>
              <w:rPr>
                <w:rFonts w:ascii="Arial" w:hAnsi="Arial" w:cs="Arial"/>
                <w:color w:val="000000"/>
                <w:sz w:val="16"/>
                <w:szCs w:val="16"/>
              </w:rPr>
              <w:t>1.  All delivery methods are reimbursable provided the "Instructor Name" field on the session page is complete.</w:t>
            </w:r>
          </w:p>
          <w:p w:rsidR="00464816" w:rsidRDefault="00464816" w:rsidP="00464816">
            <w:pPr>
              <w:autoSpaceDE w:val="0"/>
              <w:autoSpaceDN w:val="0"/>
              <w:adjustRightInd w:val="0"/>
              <w:rPr>
                <w:rFonts w:ascii="Arial" w:hAnsi="Arial" w:cs="Arial"/>
                <w:color w:val="000000"/>
                <w:sz w:val="16"/>
                <w:szCs w:val="16"/>
              </w:rPr>
            </w:pPr>
            <w:r>
              <w:rPr>
                <w:rFonts w:ascii="Arial" w:hAnsi="Arial" w:cs="Arial"/>
                <w:color w:val="000000"/>
                <w:sz w:val="16"/>
                <w:szCs w:val="16"/>
              </w:rPr>
              <w:t>2.  Reimbursements may not be issued on training sessions that are not submitted within (system date of reimb job v training session date) 18 months of the month subsequent to the training session date.</w:t>
            </w:r>
          </w:p>
          <w:p w:rsidR="00464816" w:rsidRDefault="00464816" w:rsidP="00464816">
            <w:pPr>
              <w:autoSpaceDE w:val="0"/>
              <w:autoSpaceDN w:val="0"/>
              <w:adjustRightInd w:val="0"/>
              <w:rPr>
                <w:rFonts w:ascii="Arial" w:hAnsi="Arial" w:cs="Arial"/>
                <w:color w:val="000000"/>
                <w:sz w:val="16"/>
                <w:szCs w:val="16"/>
              </w:rPr>
            </w:pPr>
            <w:r>
              <w:rPr>
                <w:rFonts w:ascii="Arial" w:hAnsi="Arial" w:cs="Arial"/>
                <w:color w:val="000000"/>
                <w:sz w:val="16"/>
                <w:szCs w:val="16"/>
              </w:rPr>
              <w:t>3.  Reimbursements may not be issued if the agency hasn't paid the parents within 60 days of completion of the course completion or in the case of Pre-Placement training, within 60 days of the date of certification. (agency pmt date should be within 60 days of session date or license date)</w:t>
            </w:r>
          </w:p>
          <w:p w:rsidR="00451F89" w:rsidRPr="00464816" w:rsidRDefault="00464816" w:rsidP="00464816">
            <w:pPr>
              <w:autoSpaceDE w:val="0"/>
              <w:autoSpaceDN w:val="0"/>
              <w:adjustRightInd w:val="0"/>
              <w:rPr>
                <w:rFonts w:ascii="Arial" w:hAnsi="Arial" w:cs="Arial"/>
                <w:color w:val="000000"/>
                <w:sz w:val="16"/>
                <w:szCs w:val="16"/>
              </w:rPr>
            </w:pPr>
            <w:r>
              <w:rPr>
                <w:rFonts w:ascii="Arial" w:hAnsi="Arial" w:cs="Arial"/>
                <w:color w:val="000000"/>
                <w:sz w:val="16"/>
                <w:szCs w:val="16"/>
              </w:rPr>
              <w:t>4.  Session not within License Period.  For continuing training, the session date must be within the license period.</w:t>
            </w:r>
          </w:p>
        </w:tc>
      </w:tr>
      <w:tr w:rsidR="00451F89" w:rsidRPr="009A4E8B" w:rsidTr="004C2977">
        <w:trPr>
          <w:cantSplit/>
          <w:trHeight w:val="1000"/>
        </w:trPr>
        <w:tc>
          <w:tcPr>
            <w:tcW w:w="1967" w:type="dxa"/>
            <w:vAlign w:val="center"/>
          </w:tcPr>
          <w:p w:rsidR="00451F89" w:rsidRPr="004C2977" w:rsidRDefault="00451F89" w:rsidP="004C2977">
            <w:pPr>
              <w:jc w:val="center"/>
              <w:rPr>
                <w:rFonts w:ascii="Arial" w:hAnsi="Arial" w:cs="Arial"/>
                <w:sz w:val="20"/>
                <w:szCs w:val="20"/>
              </w:rPr>
            </w:pPr>
            <w:r>
              <w:rPr>
                <w:rFonts w:ascii="Arial" w:hAnsi="Arial" w:cs="Arial"/>
                <w:sz w:val="20"/>
                <w:szCs w:val="20"/>
              </w:rPr>
              <w:t>Financial</w:t>
            </w:r>
          </w:p>
        </w:tc>
        <w:tc>
          <w:tcPr>
            <w:tcW w:w="1342" w:type="dxa"/>
            <w:tcMar>
              <w:top w:w="115" w:type="dxa"/>
              <w:left w:w="115" w:type="dxa"/>
              <w:bottom w:w="115" w:type="dxa"/>
              <w:right w:w="115" w:type="dxa"/>
            </w:tcMar>
            <w:vAlign w:val="center"/>
          </w:tcPr>
          <w:p w:rsidR="00451F89" w:rsidRPr="004C2977" w:rsidRDefault="00451F89" w:rsidP="004C2977">
            <w:pPr>
              <w:jc w:val="center"/>
              <w:rPr>
                <w:rFonts w:ascii="Arial" w:hAnsi="Arial" w:cs="Arial"/>
                <w:color w:val="000000"/>
                <w:sz w:val="20"/>
                <w:szCs w:val="20"/>
              </w:rPr>
            </w:pPr>
            <w:r w:rsidRPr="004C2977">
              <w:rPr>
                <w:rFonts w:ascii="Arial" w:hAnsi="Arial" w:cs="Arial"/>
                <w:color w:val="000000"/>
                <w:sz w:val="20"/>
                <w:szCs w:val="20"/>
              </w:rPr>
              <w:t>13083</w:t>
            </w:r>
          </w:p>
        </w:tc>
        <w:tc>
          <w:tcPr>
            <w:tcW w:w="934" w:type="dxa"/>
            <w:tcMar>
              <w:top w:w="115" w:type="dxa"/>
              <w:left w:w="115" w:type="dxa"/>
              <w:bottom w:w="115" w:type="dxa"/>
              <w:right w:w="115" w:type="dxa"/>
            </w:tcMar>
            <w:vAlign w:val="center"/>
          </w:tcPr>
          <w:p w:rsidR="00451F89" w:rsidRPr="004C2977" w:rsidRDefault="00451F89" w:rsidP="004C2977">
            <w:pPr>
              <w:jc w:val="center"/>
              <w:rPr>
                <w:rFonts w:ascii="Arial" w:hAnsi="Arial" w:cs="Arial"/>
                <w:sz w:val="20"/>
                <w:szCs w:val="20"/>
              </w:rPr>
            </w:pPr>
          </w:p>
        </w:tc>
        <w:tc>
          <w:tcPr>
            <w:tcW w:w="970" w:type="dxa"/>
            <w:tcMar>
              <w:top w:w="115" w:type="dxa"/>
              <w:left w:w="115" w:type="dxa"/>
              <w:bottom w:w="115" w:type="dxa"/>
              <w:right w:w="115" w:type="dxa"/>
            </w:tcMar>
            <w:vAlign w:val="center"/>
          </w:tcPr>
          <w:p w:rsidR="00451F89" w:rsidRPr="004C2977" w:rsidRDefault="00451F89" w:rsidP="004C2977">
            <w:pPr>
              <w:jc w:val="center"/>
              <w:rPr>
                <w:rFonts w:ascii="Arial" w:hAnsi="Arial" w:cs="Arial"/>
                <w:sz w:val="20"/>
                <w:szCs w:val="20"/>
              </w:rPr>
            </w:pPr>
          </w:p>
        </w:tc>
        <w:tc>
          <w:tcPr>
            <w:tcW w:w="4187" w:type="dxa"/>
            <w:tcMar>
              <w:top w:w="115" w:type="dxa"/>
              <w:left w:w="115" w:type="dxa"/>
              <w:bottom w:w="115" w:type="dxa"/>
              <w:right w:w="115" w:type="dxa"/>
            </w:tcMar>
            <w:vAlign w:val="center"/>
          </w:tcPr>
          <w:p w:rsidR="00451F89" w:rsidRPr="004C2977" w:rsidRDefault="00451F89" w:rsidP="004C2977">
            <w:pPr>
              <w:jc w:val="center"/>
              <w:rPr>
                <w:rFonts w:ascii="Arial" w:hAnsi="Arial" w:cs="Arial"/>
                <w:sz w:val="20"/>
                <w:szCs w:val="20"/>
              </w:rPr>
            </w:pPr>
            <w:r w:rsidRPr="004C2977">
              <w:rPr>
                <w:rFonts w:ascii="Arial" w:hAnsi="Arial" w:cs="Arial"/>
                <w:sz w:val="20"/>
                <w:szCs w:val="20"/>
              </w:rPr>
              <w:t>FM06: Label change on payment detail page.</w:t>
            </w:r>
          </w:p>
        </w:tc>
        <w:tc>
          <w:tcPr>
            <w:tcW w:w="3877" w:type="dxa"/>
            <w:tcMar>
              <w:top w:w="115" w:type="dxa"/>
              <w:left w:w="115" w:type="dxa"/>
              <w:bottom w:w="115" w:type="dxa"/>
              <w:right w:w="115" w:type="dxa"/>
            </w:tcMar>
            <w:vAlign w:val="center"/>
          </w:tcPr>
          <w:p w:rsidR="00451F89" w:rsidRPr="004C2977" w:rsidRDefault="00451F89" w:rsidP="006471DB">
            <w:pPr>
              <w:rPr>
                <w:rFonts w:ascii="Arial" w:hAnsi="Arial" w:cs="Arial"/>
                <w:color w:val="000000"/>
                <w:sz w:val="20"/>
                <w:szCs w:val="20"/>
              </w:rPr>
            </w:pPr>
            <w:r w:rsidRPr="00175D44">
              <w:rPr>
                <w:rFonts w:ascii="Arial" w:hAnsi="Arial" w:cs="Arial"/>
                <w:color w:val="000000"/>
                <w:sz w:val="20"/>
                <w:szCs w:val="20"/>
              </w:rPr>
              <w:t>On the Payment Detail Screen for foster care training payments (from Payment Search), label was successfully changed from "Current Approval/Certification Period" to "Current License Period."</w:t>
            </w:r>
          </w:p>
        </w:tc>
      </w:tr>
      <w:tr w:rsidR="00451F89" w:rsidRPr="009A4E8B" w:rsidTr="004C2977">
        <w:trPr>
          <w:cantSplit/>
          <w:trHeight w:val="1000"/>
        </w:trPr>
        <w:tc>
          <w:tcPr>
            <w:tcW w:w="1967" w:type="dxa"/>
            <w:vAlign w:val="center"/>
          </w:tcPr>
          <w:p w:rsidR="00451F89" w:rsidRPr="004C2977" w:rsidRDefault="00451F89" w:rsidP="004C2977">
            <w:pPr>
              <w:jc w:val="center"/>
              <w:rPr>
                <w:rFonts w:ascii="Arial" w:hAnsi="Arial" w:cs="Arial"/>
                <w:sz w:val="20"/>
                <w:szCs w:val="20"/>
              </w:rPr>
            </w:pPr>
            <w:r>
              <w:rPr>
                <w:rFonts w:ascii="Arial" w:hAnsi="Arial" w:cs="Arial"/>
                <w:sz w:val="20"/>
                <w:szCs w:val="20"/>
              </w:rPr>
              <w:lastRenderedPageBreak/>
              <w:t>Financial</w:t>
            </w:r>
          </w:p>
        </w:tc>
        <w:tc>
          <w:tcPr>
            <w:tcW w:w="1342" w:type="dxa"/>
            <w:tcMar>
              <w:top w:w="115" w:type="dxa"/>
              <w:left w:w="115" w:type="dxa"/>
              <w:bottom w:w="115" w:type="dxa"/>
              <w:right w:w="115" w:type="dxa"/>
            </w:tcMar>
            <w:vAlign w:val="center"/>
          </w:tcPr>
          <w:p w:rsidR="00451F89" w:rsidRPr="004C2977" w:rsidRDefault="00451F89" w:rsidP="004C2977">
            <w:pPr>
              <w:jc w:val="center"/>
              <w:rPr>
                <w:rFonts w:ascii="Arial" w:hAnsi="Arial" w:cs="Arial"/>
                <w:color w:val="000000"/>
                <w:sz w:val="20"/>
                <w:szCs w:val="20"/>
              </w:rPr>
            </w:pPr>
            <w:r w:rsidRPr="004C2977">
              <w:rPr>
                <w:rFonts w:ascii="Arial" w:hAnsi="Arial" w:cs="Arial"/>
                <w:color w:val="000000"/>
                <w:sz w:val="20"/>
                <w:szCs w:val="20"/>
              </w:rPr>
              <w:t>13084</w:t>
            </w:r>
          </w:p>
        </w:tc>
        <w:tc>
          <w:tcPr>
            <w:tcW w:w="934" w:type="dxa"/>
            <w:tcMar>
              <w:top w:w="115" w:type="dxa"/>
              <w:left w:w="115" w:type="dxa"/>
              <w:bottom w:w="115" w:type="dxa"/>
              <w:right w:w="115" w:type="dxa"/>
            </w:tcMar>
            <w:vAlign w:val="center"/>
          </w:tcPr>
          <w:p w:rsidR="00451F89" w:rsidRPr="004C2977" w:rsidRDefault="00451F89" w:rsidP="004C2977">
            <w:pPr>
              <w:jc w:val="center"/>
              <w:rPr>
                <w:rFonts w:ascii="Arial" w:hAnsi="Arial" w:cs="Arial"/>
                <w:sz w:val="20"/>
                <w:szCs w:val="20"/>
              </w:rPr>
            </w:pPr>
          </w:p>
        </w:tc>
        <w:tc>
          <w:tcPr>
            <w:tcW w:w="970" w:type="dxa"/>
            <w:tcMar>
              <w:top w:w="115" w:type="dxa"/>
              <w:left w:w="115" w:type="dxa"/>
              <w:bottom w:w="115" w:type="dxa"/>
              <w:right w:w="115" w:type="dxa"/>
            </w:tcMar>
            <w:vAlign w:val="center"/>
          </w:tcPr>
          <w:p w:rsidR="00451F89" w:rsidRPr="004C2977" w:rsidRDefault="00451F89" w:rsidP="004C2977">
            <w:pPr>
              <w:jc w:val="center"/>
              <w:rPr>
                <w:rFonts w:ascii="Arial" w:hAnsi="Arial" w:cs="Arial"/>
                <w:sz w:val="20"/>
                <w:szCs w:val="20"/>
              </w:rPr>
            </w:pPr>
          </w:p>
        </w:tc>
        <w:tc>
          <w:tcPr>
            <w:tcW w:w="4187" w:type="dxa"/>
            <w:tcMar>
              <w:top w:w="115" w:type="dxa"/>
              <w:left w:w="115" w:type="dxa"/>
              <w:bottom w:w="115" w:type="dxa"/>
              <w:right w:w="115" w:type="dxa"/>
            </w:tcMar>
            <w:vAlign w:val="center"/>
          </w:tcPr>
          <w:p w:rsidR="00451F89" w:rsidRPr="004C2977" w:rsidRDefault="00451F89" w:rsidP="004C2977">
            <w:pPr>
              <w:jc w:val="center"/>
              <w:rPr>
                <w:rFonts w:ascii="Arial" w:hAnsi="Arial" w:cs="Arial"/>
                <w:sz w:val="20"/>
                <w:szCs w:val="20"/>
              </w:rPr>
            </w:pPr>
            <w:r w:rsidRPr="004C2977">
              <w:rPr>
                <w:rFonts w:ascii="Arial" w:hAnsi="Arial" w:cs="Arial"/>
                <w:sz w:val="20"/>
                <w:szCs w:val="20"/>
              </w:rPr>
              <w:t>FPT Payment Report</w:t>
            </w:r>
          </w:p>
        </w:tc>
        <w:tc>
          <w:tcPr>
            <w:tcW w:w="3877" w:type="dxa"/>
            <w:tcMar>
              <w:top w:w="115" w:type="dxa"/>
              <w:left w:w="115" w:type="dxa"/>
              <w:bottom w:w="115" w:type="dxa"/>
              <w:right w:w="115" w:type="dxa"/>
            </w:tcMar>
            <w:vAlign w:val="center"/>
          </w:tcPr>
          <w:p w:rsidR="00451F89" w:rsidRPr="004C2977" w:rsidRDefault="00451F89" w:rsidP="006471DB">
            <w:pPr>
              <w:rPr>
                <w:rFonts w:ascii="Arial" w:hAnsi="Arial" w:cs="Arial"/>
                <w:color w:val="000000"/>
                <w:sz w:val="20"/>
                <w:szCs w:val="20"/>
              </w:rPr>
            </w:pPr>
            <w:r w:rsidRPr="00175D44">
              <w:rPr>
                <w:rFonts w:ascii="Arial" w:hAnsi="Arial" w:cs="Arial"/>
                <w:color w:val="000000"/>
                <w:sz w:val="20"/>
                <w:szCs w:val="20"/>
              </w:rPr>
              <w:t>The Foster Parent Training Report is generated from the Administration/Reports tab. The user must, at a minimum, enter agency information and date parameters. Additional parameters exist that allow the user to generate the report for a specific person, session name or session id.  Information displayed on the report includes session date, session start and end times, hours, trainee name, training type, level of care, whether the session is payable, and paid amounts and hours.</w:t>
            </w:r>
          </w:p>
        </w:tc>
      </w:tr>
      <w:tr w:rsidR="00451F89" w:rsidRPr="009A4E8B" w:rsidTr="004C2977">
        <w:trPr>
          <w:cantSplit/>
          <w:trHeight w:val="1000"/>
        </w:trPr>
        <w:tc>
          <w:tcPr>
            <w:tcW w:w="1967" w:type="dxa"/>
            <w:vAlign w:val="center"/>
          </w:tcPr>
          <w:p w:rsidR="00451F89" w:rsidRPr="004C2977" w:rsidRDefault="00451F89" w:rsidP="004C2977">
            <w:pPr>
              <w:jc w:val="center"/>
              <w:rPr>
                <w:rFonts w:ascii="Arial" w:hAnsi="Arial" w:cs="Arial"/>
                <w:sz w:val="20"/>
                <w:szCs w:val="20"/>
              </w:rPr>
            </w:pPr>
            <w:r>
              <w:rPr>
                <w:rFonts w:ascii="Arial" w:hAnsi="Arial" w:cs="Arial"/>
                <w:sz w:val="20"/>
                <w:szCs w:val="20"/>
              </w:rPr>
              <w:t>Financial</w:t>
            </w:r>
          </w:p>
        </w:tc>
        <w:tc>
          <w:tcPr>
            <w:tcW w:w="1342" w:type="dxa"/>
            <w:tcMar>
              <w:top w:w="115" w:type="dxa"/>
              <w:left w:w="115" w:type="dxa"/>
              <w:bottom w:w="115" w:type="dxa"/>
              <w:right w:w="115" w:type="dxa"/>
            </w:tcMar>
            <w:vAlign w:val="center"/>
          </w:tcPr>
          <w:p w:rsidR="00451F89" w:rsidRPr="004C2977" w:rsidRDefault="00451F89" w:rsidP="004C2977">
            <w:pPr>
              <w:jc w:val="center"/>
              <w:rPr>
                <w:rFonts w:ascii="Arial" w:hAnsi="Arial" w:cs="Arial"/>
                <w:color w:val="000000"/>
                <w:sz w:val="20"/>
                <w:szCs w:val="20"/>
              </w:rPr>
            </w:pPr>
            <w:r w:rsidRPr="004C2977">
              <w:rPr>
                <w:rFonts w:ascii="Arial" w:hAnsi="Arial" w:cs="Arial"/>
                <w:color w:val="000000"/>
                <w:sz w:val="20"/>
                <w:szCs w:val="20"/>
              </w:rPr>
              <w:t>13096</w:t>
            </w:r>
          </w:p>
        </w:tc>
        <w:tc>
          <w:tcPr>
            <w:tcW w:w="934" w:type="dxa"/>
            <w:tcMar>
              <w:top w:w="115" w:type="dxa"/>
              <w:left w:w="115" w:type="dxa"/>
              <w:bottom w:w="115" w:type="dxa"/>
              <w:right w:w="115" w:type="dxa"/>
            </w:tcMar>
            <w:vAlign w:val="center"/>
          </w:tcPr>
          <w:p w:rsidR="00451F89" w:rsidRPr="004C2977" w:rsidRDefault="00451F89" w:rsidP="004C2977">
            <w:pPr>
              <w:jc w:val="center"/>
              <w:rPr>
                <w:rFonts w:ascii="Arial" w:hAnsi="Arial" w:cs="Arial"/>
                <w:sz w:val="20"/>
                <w:szCs w:val="20"/>
              </w:rPr>
            </w:pPr>
            <w:r w:rsidRPr="004C2977">
              <w:rPr>
                <w:rFonts w:ascii="Arial" w:hAnsi="Arial" w:cs="Arial"/>
                <w:sz w:val="20"/>
                <w:szCs w:val="20"/>
              </w:rPr>
              <w:t>50319</w:t>
            </w:r>
          </w:p>
        </w:tc>
        <w:tc>
          <w:tcPr>
            <w:tcW w:w="970" w:type="dxa"/>
            <w:tcMar>
              <w:top w:w="115" w:type="dxa"/>
              <w:left w:w="115" w:type="dxa"/>
              <w:bottom w:w="115" w:type="dxa"/>
              <w:right w:w="115" w:type="dxa"/>
            </w:tcMar>
            <w:vAlign w:val="center"/>
          </w:tcPr>
          <w:p w:rsidR="00451F89" w:rsidRPr="004C2977" w:rsidRDefault="00451F89" w:rsidP="004C2977">
            <w:pPr>
              <w:jc w:val="center"/>
              <w:rPr>
                <w:rFonts w:ascii="Arial" w:hAnsi="Arial" w:cs="Arial"/>
                <w:sz w:val="20"/>
                <w:szCs w:val="20"/>
              </w:rPr>
            </w:pPr>
          </w:p>
        </w:tc>
        <w:tc>
          <w:tcPr>
            <w:tcW w:w="4187" w:type="dxa"/>
            <w:tcMar>
              <w:top w:w="115" w:type="dxa"/>
              <w:left w:w="115" w:type="dxa"/>
              <w:bottom w:w="115" w:type="dxa"/>
              <w:right w:w="115" w:type="dxa"/>
            </w:tcMar>
            <w:vAlign w:val="center"/>
          </w:tcPr>
          <w:p w:rsidR="00451F89" w:rsidRPr="004C2977" w:rsidRDefault="00451F89" w:rsidP="004C2977">
            <w:pPr>
              <w:jc w:val="center"/>
              <w:rPr>
                <w:rFonts w:ascii="Arial" w:hAnsi="Arial" w:cs="Arial"/>
                <w:sz w:val="20"/>
                <w:szCs w:val="20"/>
              </w:rPr>
            </w:pPr>
            <w:r w:rsidRPr="004C2977">
              <w:rPr>
                <w:rFonts w:ascii="Arial" w:hAnsi="Arial" w:cs="Arial"/>
                <w:sz w:val="20"/>
                <w:szCs w:val="20"/>
              </w:rPr>
              <w:t>FM05- Placement Provider is Pulling to the Link Contract Filter Instead of Network Provider</w:t>
            </w:r>
          </w:p>
        </w:tc>
        <w:tc>
          <w:tcPr>
            <w:tcW w:w="3877" w:type="dxa"/>
            <w:tcMar>
              <w:top w:w="115" w:type="dxa"/>
              <w:left w:w="115" w:type="dxa"/>
              <w:bottom w:w="115" w:type="dxa"/>
              <w:right w:w="115" w:type="dxa"/>
            </w:tcMar>
            <w:vAlign w:val="center"/>
          </w:tcPr>
          <w:p w:rsidR="00451F89" w:rsidRPr="004C2977" w:rsidRDefault="00451F89" w:rsidP="006471DB">
            <w:pPr>
              <w:rPr>
                <w:rFonts w:ascii="Arial" w:hAnsi="Arial" w:cs="Arial"/>
                <w:color w:val="000000"/>
                <w:sz w:val="20"/>
                <w:szCs w:val="20"/>
              </w:rPr>
            </w:pPr>
            <w:r w:rsidRPr="00175D44">
              <w:rPr>
                <w:rFonts w:ascii="Arial" w:hAnsi="Arial" w:cs="Arial"/>
                <w:color w:val="000000"/>
                <w:sz w:val="20"/>
                <w:szCs w:val="20"/>
              </w:rPr>
              <w:t>The Placement Provider ID no longer erroneously populates on the Contracts Filter Criteria screen, provider ID field when accessed via service authorization link. The network provider id correctly populates this field and the system correctly defaults to the network provider id when coming back to the Contracts Filter Criteria screen from the contract services screen.</w:t>
            </w:r>
          </w:p>
        </w:tc>
      </w:tr>
      <w:tr w:rsidR="00451F89" w:rsidRPr="009A4E8B" w:rsidTr="004C2977">
        <w:trPr>
          <w:cantSplit/>
          <w:trHeight w:val="1000"/>
        </w:trPr>
        <w:tc>
          <w:tcPr>
            <w:tcW w:w="1967" w:type="dxa"/>
            <w:vAlign w:val="center"/>
          </w:tcPr>
          <w:p w:rsidR="00451F89" w:rsidRPr="004C2977" w:rsidRDefault="00451F89" w:rsidP="002C10C1">
            <w:pPr>
              <w:jc w:val="center"/>
              <w:rPr>
                <w:rFonts w:ascii="Arial" w:hAnsi="Arial" w:cs="Arial"/>
                <w:sz w:val="20"/>
                <w:szCs w:val="20"/>
              </w:rPr>
            </w:pPr>
            <w:r>
              <w:rPr>
                <w:rFonts w:ascii="Arial" w:hAnsi="Arial" w:cs="Arial"/>
                <w:sz w:val="20"/>
                <w:szCs w:val="20"/>
              </w:rPr>
              <w:lastRenderedPageBreak/>
              <w:t>Financial</w:t>
            </w:r>
          </w:p>
        </w:tc>
        <w:tc>
          <w:tcPr>
            <w:tcW w:w="1342" w:type="dxa"/>
            <w:tcMar>
              <w:top w:w="115" w:type="dxa"/>
              <w:left w:w="115" w:type="dxa"/>
              <w:bottom w:w="115" w:type="dxa"/>
              <w:right w:w="115" w:type="dxa"/>
            </w:tcMar>
            <w:vAlign w:val="center"/>
          </w:tcPr>
          <w:p w:rsidR="00451F89" w:rsidRPr="004C2977" w:rsidRDefault="00451F89" w:rsidP="002C10C1">
            <w:pPr>
              <w:jc w:val="center"/>
              <w:rPr>
                <w:rFonts w:ascii="Arial" w:hAnsi="Arial" w:cs="Arial"/>
                <w:color w:val="000000"/>
                <w:sz w:val="20"/>
                <w:szCs w:val="20"/>
              </w:rPr>
            </w:pPr>
            <w:r w:rsidRPr="004C2977">
              <w:rPr>
                <w:rFonts w:ascii="Arial" w:hAnsi="Arial" w:cs="Arial"/>
                <w:color w:val="000000"/>
                <w:sz w:val="20"/>
                <w:szCs w:val="20"/>
              </w:rPr>
              <w:t>2699</w:t>
            </w:r>
          </w:p>
        </w:tc>
        <w:tc>
          <w:tcPr>
            <w:tcW w:w="934" w:type="dxa"/>
            <w:tcMar>
              <w:top w:w="115" w:type="dxa"/>
              <w:left w:w="115" w:type="dxa"/>
              <w:bottom w:w="115" w:type="dxa"/>
              <w:right w:w="115" w:type="dxa"/>
            </w:tcMar>
            <w:vAlign w:val="center"/>
          </w:tcPr>
          <w:p w:rsidR="00451F89" w:rsidRPr="004C2977" w:rsidRDefault="00451F89" w:rsidP="002C10C1">
            <w:pPr>
              <w:jc w:val="center"/>
              <w:rPr>
                <w:rFonts w:ascii="Arial" w:hAnsi="Arial" w:cs="Arial"/>
                <w:sz w:val="20"/>
                <w:szCs w:val="20"/>
              </w:rPr>
            </w:pPr>
          </w:p>
        </w:tc>
        <w:tc>
          <w:tcPr>
            <w:tcW w:w="970" w:type="dxa"/>
            <w:tcMar>
              <w:top w:w="115" w:type="dxa"/>
              <w:left w:w="115" w:type="dxa"/>
              <w:bottom w:w="115" w:type="dxa"/>
              <w:right w:w="115" w:type="dxa"/>
            </w:tcMar>
            <w:vAlign w:val="center"/>
          </w:tcPr>
          <w:p w:rsidR="00451F89" w:rsidRPr="004C2977" w:rsidRDefault="00451F89" w:rsidP="002C10C1">
            <w:pPr>
              <w:jc w:val="center"/>
              <w:rPr>
                <w:rFonts w:ascii="Arial" w:hAnsi="Arial" w:cs="Arial"/>
                <w:sz w:val="20"/>
                <w:szCs w:val="20"/>
              </w:rPr>
            </w:pPr>
          </w:p>
        </w:tc>
        <w:tc>
          <w:tcPr>
            <w:tcW w:w="4187" w:type="dxa"/>
            <w:tcMar>
              <w:top w:w="115" w:type="dxa"/>
              <w:left w:w="115" w:type="dxa"/>
              <w:bottom w:w="115" w:type="dxa"/>
              <w:right w:w="115" w:type="dxa"/>
            </w:tcMar>
            <w:vAlign w:val="center"/>
          </w:tcPr>
          <w:p w:rsidR="00451F89" w:rsidRPr="004C2977" w:rsidRDefault="00451F89" w:rsidP="002C10C1">
            <w:pPr>
              <w:jc w:val="center"/>
              <w:rPr>
                <w:rFonts w:ascii="Arial" w:hAnsi="Arial" w:cs="Arial"/>
                <w:sz w:val="20"/>
                <w:szCs w:val="20"/>
              </w:rPr>
            </w:pPr>
            <w:r w:rsidRPr="004C2977">
              <w:rPr>
                <w:rFonts w:ascii="Arial" w:hAnsi="Arial" w:cs="Arial"/>
                <w:sz w:val="20"/>
                <w:szCs w:val="20"/>
              </w:rPr>
              <w:t>FM06 - Foster Parent Training</w:t>
            </w:r>
          </w:p>
        </w:tc>
        <w:tc>
          <w:tcPr>
            <w:tcW w:w="3877" w:type="dxa"/>
            <w:tcMar>
              <w:top w:w="115" w:type="dxa"/>
              <w:left w:w="115" w:type="dxa"/>
              <w:bottom w:w="115" w:type="dxa"/>
              <w:right w:w="115" w:type="dxa"/>
            </w:tcMar>
            <w:vAlign w:val="center"/>
          </w:tcPr>
          <w:p w:rsidR="00451F89" w:rsidRPr="004C2977" w:rsidRDefault="00464816" w:rsidP="002C10C1">
            <w:pPr>
              <w:rPr>
                <w:rFonts w:ascii="Arial" w:hAnsi="Arial" w:cs="Arial"/>
                <w:color w:val="000000"/>
                <w:sz w:val="20"/>
                <w:szCs w:val="20"/>
              </w:rPr>
            </w:pPr>
            <w:r w:rsidRPr="00464816">
              <w:rPr>
                <w:rFonts w:ascii="Arial" w:hAnsi="Arial" w:cs="Arial"/>
                <w:color w:val="000000"/>
                <w:sz w:val="20"/>
                <w:szCs w:val="20"/>
              </w:rPr>
              <w:t>The user has the ability to manually mark/override a training session as Unpaid and can do so manually using the "Payable" column on the Participant page.  User also has the ability to mark a training session to not be considered for reimbursement.  User can do so manually by selecting "No" in the 'Apply Hours to Certification' drop down selection on the participant page. The user must be an Agency Fiscal Worker and have a profile of Training Sessions - Agency Fiscal Worker in order to access the "Apply Hours to Certification" and "Payable" columns of Training Session Participants. Other changes made for this defect include updates to the reimbursement job to only reimburse training sessions where an Instructor name is present on the session and the 'Apply Hours to Certification' is "Yes".</w:t>
            </w:r>
          </w:p>
        </w:tc>
      </w:tr>
    </w:tbl>
    <w:p w:rsidR="0009143C" w:rsidRPr="009A4E8B" w:rsidRDefault="0009143C" w:rsidP="00207BD1">
      <w:pPr>
        <w:rPr>
          <w:rFonts w:ascii="Arial" w:hAnsi="Arial" w:cs="Arial"/>
          <w:sz w:val="20"/>
          <w:szCs w:val="20"/>
        </w:rPr>
      </w:pPr>
    </w:p>
    <w:sectPr w:rsidR="0009143C" w:rsidRPr="009A4E8B" w:rsidSect="00993510">
      <w:headerReference w:type="even" r:id="rId7"/>
      <w:headerReference w:type="default" r:id="rId8"/>
      <w:footerReference w:type="even" r:id="rId9"/>
      <w:footerReference w:type="default" r:id="rId10"/>
      <w:headerReference w:type="first" r:id="rId11"/>
      <w:footerReference w:type="first" r:id="rId12"/>
      <w:pgSz w:w="15840" w:h="12240" w:orient="landscape"/>
      <w:pgMar w:top="1440" w:right="1008" w:bottom="1440" w:left="100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7046" w:rsidRDefault="00747046">
      <w:r>
        <w:separator/>
      </w:r>
    </w:p>
  </w:endnote>
  <w:endnote w:type="continuationSeparator" w:id="0">
    <w:p w:rsidR="00747046" w:rsidRDefault="00747046">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2E97" w:rsidRDefault="00492E9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4FE5" w:rsidRPr="00E641F2" w:rsidRDefault="00E34FE5" w:rsidP="003D4608">
    <w:pPr>
      <w:pStyle w:val="Footer"/>
      <w:jc w:val="center"/>
      <w:rPr>
        <w:rFonts w:ascii="Verdana" w:hAnsi="Verdana"/>
        <w:sz w:val="20"/>
        <w:szCs w:val="20"/>
      </w:rPr>
    </w:pPr>
    <w:r w:rsidRPr="00E641F2">
      <w:rPr>
        <w:rStyle w:val="PageNumber"/>
        <w:rFonts w:ascii="Verdana" w:hAnsi="Verdana"/>
        <w:sz w:val="20"/>
        <w:szCs w:val="20"/>
      </w:rPr>
      <w:t xml:space="preserve">Page </w:t>
    </w:r>
    <w:r w:rsidR="00345F51" w:rsidRPr="00E641F2">
      <w:rPr>
        <w:rStyle w:val="PageNumber"/>
        <w:rFonts w:ascii="Verdana" w:hAnsi="Verdana"/>
        <w:sz w:val="20"/>
        <w:szCs w:val="20"/>
      </w:rPr>
      <w:fldChar w:fldCharType="begin"/>
    </w:r>
    <w:r w:rsidRPr="00E641F2">
      <w:rPr>
        <w:rStyle w:val="PageNumber"/>
        <w:rFonts w:ascii="Verdana" w:hAnsi="Verdana"/>
        <w:sz w:val="20"/>
        <w:szCs w:val="20"/>
      </w:rPr>
      <w:instrText xml:space="preserve"> PAGE </w:instrText>
    </w:r>
    <w:r w:rsidR="00345F51" w:rsidRPr="00E641F2">
      <w:rPr>
        <w:rStyle w:val="PageNumber"/>
        <w:rFonts w:ascii="Verdana" w:hAnsi="Verdana"/>
        <w:sz w:val="20"/>
        <w:szCs w:val="20"/>
      </w:rPr>
      <w:fldChar w:fldCharType="separate"/>
    </w:r>
    <w:r w:rsidR="00BE3AF2">
      <w:rPr>
        <w:rStyle w:val="PageNumber"/>
        <w:rFonts w:ascii="Verdana" w:hAnsi="Verdana"/>
        <w:noProof/>
        <w:sz w:val="20"/>
        <w:szCs w:val="20"/>
      </w:rPr>
      <w:t>1</w:t>
    </w:r>
    <w:r w:rsidR="00345F51" w:rsidRPr="00E641F2">
      <w:rPr>
        <w:rStyle w:val="PageNumber"/>
        <w:rFonts w:ascii="Verdana" w:hAnsi="Verdana"/>
        <w:sz w:val="20"/>
        <w:szCs w:val="20"/>
      </w:rPr>
      <w:fldChar w:fldCharType="end"/>
    </w:r>
    <w:r w:rsidRPr="00E641F2">
      <w:rPr>
        <w:rStyle w:val="PageNumber"/>
        <w:rFonts w:ascii="Verdana" w:hAnsi="Verdana"/>
        <w:sz w:val="20"/>
        <w:szCs w:val="20"/>
      </w:rPr>
      <w:t xml:space="preserve"> of </w:t>
    </w:r>
    <w:r w:rsidR="00345F51" w:rsidRPr="00E641F2">
      <w:rPr>
        <w:rStyle w:val="PageNumber"/>
        <w:rFonts w:ascii="Verdana" w:hAnsi="Verdana"/>
        <w:sz w:val="20"/>
        <w:szCs w:val="20"/>
      </w:rPr>
      <w:fldChar w:fldCharType="begin"/>
    </w:r>
    <w:r w:rsidRPr="00E641F2">
      <w:rPr>
        <w:rStyle w:val="PageNumber"/>
        <w:rFonts w:ascii="Verdana" w:hAnsi="Verdana"/>
        <w:sz w:val="20"/>
        <w:szCs w:val="20"/>
      </w:rPr>
      <w:instrText xml:space="preserve"> NUMPAGES </w:instrText>
    </w:r>
    <w:r w:rsidR="00345F51" w:rsidRPr="00E641F2">
      <w:rPr>
        <w:rStyle w:val="PageNumber"/>
        <w:rFonts w:ascii="Verdana" w:hAnsi="Verdana"/>
        <w:sz w:val="20"/>
        <w:szCs w:val="20"/>
      </w:rPr>
      <w:fldChar w:fldCharType="separate"/>
    </w:r>
    <w:r w:rsidR="00BE3AF2">
      <w:rPr>
        <w:rStyle w:val="PageNumber"/>
        <w:rFonts w:ascii="Verdana" w:hAnsi="Verdana"/>
        <w:noProof/>
        <w:sz w:val="20"/>
        <w:szCs w:val="20"/>
      </w:rPr>
      <w:t>17</w:t>
    </w:r>
    <w:r w:rsidR="00345F51" w:rsidRPr="00E641F2">
      <w:rPr>
        <w:rStyle w:val="PageNumber"/>
        <w:rFonts w:ascii="Verdana" w:hAnsi="Verdana"/>
        <w:sz w:val="20"/>
        <w:szCs w:val="20"/>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2E97" w:rsidRDefault="00492E9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7046" w:rsidRDefault="00747046">
      <w:r>
        <w:separator/>
      </w:r>
    </w:p>
  </w:footnote>
  <w:footnote w:type="continuationSeparator" w:id="0">
    <w:p w:rsidR="00747046" w:rsidRDefault="007470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4FE5" w:rsidRPr="001B3CE7" w:rsidRDefault="00345F51">
    <w:pPr>
      <w:pStyle w:val="Header"/>
      <w:rPr>
        <w:sz w:val="22"/>
        <w:szCs w:val="22"/>
      </w:rPr>
    </w:pPr>
    <w:r w:rsidRPr="00345F51">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49" type="#_x0000_t136" style="position:absolute;margin-left:0;margin-top:0;width:558.35pt;height:101.5pt;rotation:315;z-index:-2;mso-position-horizontal:center;mso-position-horizontal-relative:margin;mso-position-vertical:center;mso-position-vertical-relative:margin" wrapcoords="20758 2400 20555 1760 19916 800 19829 1120 18435 1280 18000 480 17884 1120 16519 1120 16461 3520 16490 4160 15823 1920 15300 640 15068 800 14574 800 14255 1440 14110 1760 13529 5120 12890 2720 12165 -640 11903 800 11671 960 11352 1280 10974 2720 10742 5120 9987 2080 9465 480 9348 1120 8477 1120 8448 6880 7345 2080 6794 0 6648 800 6445 800 6068 1120 5661 2400 5400 4640 5226 7360 4268 2080 3629 0 3426 1120 2787 1120 2700 1280 2642 3200 1800 1920 1510 1120 348 1120 348 16640 406 16960 610 17440 755 16960 813 12000 1335 11200 1829 13920 2932 17760 3077 17280 3135 15840 3135 13920 3223 10720 3948 14720 4877 18080 5081 17120 4268 9280 4819 12320 6300 18080 6416 17440 6997 17120 7432 15840 7723 13920 8129 16160 8768 17600 8884 16640 8884 12960 9232 11360 9784 10720 10016 12000 11555 17440 11613 17280 12310 17440 12745 16160 13094 14560 14168 16960 14952 17440 15474 16640 15823 15040 15939 15680 16781 17440 18465 16960 18406 15040 18319 14240 19335 18080 19481 17120 20148 17120 20642 16160 21019 14720 21281 12480 21368 10080 21455 9440 21310 5760 21165 4640 20758 2400" fillcolor="#999" stroked="f">
          <v:fill opacity=".5"/>
          <v:textpath style="font-family:&quot;Verdana&quot;;font-size:1pt" string="PROPOSED"/>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4FE5" w:rsidRPr="00E641F2" w:rsidRDefault="00345F51" w:rsidP="00F417CA">
    <w:pPr>
      <w:pStyle w:val="Header"/>
      <w:jc w:val="center"/>
      <w:rPr>
        <w:rFonts w:ascii="Verdana" w:hAnsi="Verdana"/>
        <w:b/>
        <w:sz w:val="20"/>
        <w:szCs w:val="20"/>
      </w:rPr>
    </w:pPr>
    <w:r w:rsidRPr="00345F51">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0" type="#_x0000_t136" style="position:absolute;left:0;text-align:left;margin-left:0;margin-top:0;width:558.35pt;height:101.5pt;rotation:315;z-index:-1;mso-position-horizontal:center;mso-position-horizontal-relative:margin;mso-position-vertical:center;mso-position-vertical-relative:margin" wrapcoords="20758 2400 20555 1760 19916 800 19829 1120 18435 1280 18000 480 17884 1120 16519 1120 16461 3520 16490 4160 15823 1920 15300 640 15068 800 14574 800 14255 1440 14110 1760 13529 5120 12890 2720 12165 -640 11903 800 11671 960 11352 1280 10974 2720 10742 5120 9987 2080 9465 480 9348 1120 8477 1120 8448 6880 7345 2080 6794 0 6648 800 6445 800 6068 1120 5661 2400 5400 4640 5226 7360 4268 2080 3629 0 3426 1120 2787 1120 2700 1280 2642 3200 1800 1920 1510 1120 348 1120 348 16640 406 16960 610 17440 755 16960 813 12000 1335 11200 1829 13920 2932 17760 3077 17280 3135 15840 3135 13920 3223 10720 3948 14720 4877 18080 5081 17120 4268 9280 4819 12320 6300 18080 6416 17440 6997 17120 7432 15840 7723 13920 8129 16160 8768 17600 8884 16640 8884 12960 9232 11360 9784 10720 10016 12000 11555 17440 11613 17280 12310 17440 12745 16160 13094 14560 14168 16960 14952 17440 15474 16640 15823 15040 15939 15680 16781 17440 18465 16960 18406 15040 18319 14240 19335 18080 19481 17120 20148 17120 20642 16160 21019 14720 21281 12480 21368 10080 21455 9440 21310 5760 21165 4640 20758 2400" fillcolor="#999" stroked="f">
          <v:fill opacity=".5"/>
          <v:textpath style="font-family:&quot;Verdana&quot;;font-size:1pt" string="PROPOSED"/>
          <w10:wrap anchorx="margin" anchory="margin"/>
        </v:shape>
      </w:pict>
    </w:r>
    <w:r w:rsidR="00F948FB" w:rsidRPr="00E641F2">
      <w:rPr>
        <w:rFonts w:ascii="Verdana" w:hAnsi="Verdana"/>
        <w:b/>
        <w:sz w:val="20"/>
        <w:szCs w:val="20"/>
      </w:rPr>
      <w:t xml:space="preserve"> </w:t>
    </w:r>
    <w:r w:rsidR="00E34FE5" w:rsidRPr="00E641F2">
      <w:rPr>
        <w:rFonts w:ascii="Verdana" w:hAnsi="Verdana"/>
        <w:b/>
        <w:sz w:val="20"/>
        <w:szCs w:val="20"/>
      </w:rPr>
      <w:t>Rel</w:t>
    </w:r>
    <w:r w:rsidR="00E34FE5">
      <w:rPr>
        <w:rFonts w:ascii="Verdana" w:hAnsi="Verdana"/>
        <w:b/>
        <w:sz w:val="20"/>
        <w:szCs w:val="20"/>
      </w:rPr>
      <w:t>ease Notes for SACWIS Build 1.1</w:t>
    </w:r>
    <w:r w:rsidR="00492E97">
      <w:rPr>
        <w:rFonts w:ascii="Verdana" w:hAnsi="Verdana"/>
        <w:b/>
        <w:sz w:val="20"/>
        <w:szCs w:val="20"/>
      </w:rPr>
      <w:t>1</w:t>
    </w:r>
    <w:r w:rsidR="00E34FE5">
      <w:rPr>
        <w:rFonts w:ascii="Verdana" w:hAnsi="Verdana"/>
        <w:b/>
        <w:sz w:val="20"/>
        <w:szCs w:val="20"/>
      </w:rPr>
      <w:t>0</w:t>
    </w:r>
  </w:p>
  <w:p w:rsidR="00E34FE5" w:rsidRPr="00E641F2" w:rsidRDefault="00E34FE5" w:rsidP="00F417CA">
    <w:pPr>
      <w:pStyle w:val="Header"/>
      <w:jc w:val="center"/>
      <w:rPr>
        <w:rFonts w:ascii="Verdana" w:hAnsi="Verdana"/>
        <w:sz w:val="20"/>
        <w:szCs w:val="20"/>
      </w:rPr>
    </w:pPr>
    <w:r>
      <w:rPr>
        <w:rFonts w:ascii="Verdana" w:hAnsi="Verdana"/>
        <w:sz w:val="20"/>
        <w:szCs w:val="20"/>
      </w:rPr>
      <w:t>(Scheduled for release on 0</w:t>
    </w:r>
    <w:r w:rsidR="00492E97">
      <w:rPr>
        <w:rFonts w:ascii="Verdana" w:hAnsi="Verdana"/>
        <w:sz w:val="20"/>
        <w:szCs w:val="20"/>
      </w:rPr>
      <w:t>7</w:t>
    </w:r>
    <w:r>
      <w:rPr>
        <w:rFonts w:ascii="Verdana" w:hAnsi="Verdana"/>
        <w:sz w:val="20"/>
        <w:szCs w:val="20"/>
      </w:rPr>
      <w:t>/2</w:t>
    </w:r>
    <w:r w:rsidR="00492E97">
      <w:rPr>
        <w:rFonts w:ascii="Verdana" w:hAnsi="Verdana"/>
        <w:sz w:val="20"/>
        <w:szCs w:val="20"/>
      </w:rPr>
      <w:t>1</w:t>
    </w:r>
    <w:r>
      <w:rPr>
        <w:rFonts w:ascii="Verdana" w:hAnsi="Verdana"/>
        <w:sz w:val="20"/>
        <w:szCs w:val="20"/>
      </w:rPr>
      <w:t>/2011</w:t>
    </w:r>
    <w:r w:rsidRPr="00E641F2">
      <w:rPr>
        <w:rFonts w:ascii="Verdana" w:hAnsi="Verdana"/>
        <w:sz w:val="20"/>
        <w:szCs w:val="20"/>
      </w:rPr>
      <w:t>)</w:t>
    </w:r>
  </w:p>
  <w:p w:rsidR="00E34FE5" w:rsidRPr="00E641F2" w:rsidRDefault="00E34FE5" w:rsidP="00F417CA">
    <w:pPr>
      <w:pStyle w:val="Header"/>
      <w:numPr>
        <w:ilvl w:val="0"/>
        <w:numId w:val="1"/>
      </w:numPr>
      <w:rPr>
        <w:rFonts w:ascii="Verdana" w:hAnsi="Verdana"/>
        <w:sz w:val="20"/>
        <w:szCs w:val="20"/>
      </w:rPr>
    </w:pPr>
    <w:r w:rsidRPr="00E641F2">
      <w:rPr>
        <w:rFonts w:ascii="Verdana" w:hAnsi="Verdana"/>
        <w:sz w:val="20"/>
        <w:szCs w:val="20"/>
      </w:rPr>
      <w:t xml:space="preserve">The defects listed below are scheduled for release in this build.  </w:t>
    </w:r>
  </w:p>
  <w:p w:rsidR="00E34FE5" w:rsidRPr="00E641F2" w:rsidRDefault="00E34FE5" w:rsidP="00F417CA">
    <w:pPr>
      <w:pStyle w:val="Header"/>
      <w:numPr>
        <w:ilvl w:val="0"/>
        <w:numId w:val="1"/>
      </w:numPr>
      <w:rPr>
        <w:rFonts w:ascii="Verdana" w:hAnsi="Verdana"/>
        <w:sz w:val="20"/>
        <w:szCs w:val="20"/>
      </w:rPr>
    </w:pPr>
    <w:r w:rsidRPr="00E641F2">
      <w:rPr>
        <w:rFonts w:ascii="Verdana" w:hAnsi="Verdana"/>
        <w:sz w:val="20"/>
        <w:szCs w:val="20"/>
      </w:rPr>
      <w:t xml:space="preserve">Release in this build is dependent upon successful testing of the fix for each defect.  </w:t>
    </w:r>
  </w:p>
  <w:p w:rsidR="00E34FE5" w:rsidRPr="00E641F2" w:rsidRDefault="00E34FE5" w:rsidP="00F417CA">
    <w:pPr>
      <w:pStyle w:val="Header"/>
      <w:numPr>
        <w:ilvl w:val="0"/>
        <w:numId w:val="1"/>
      </w:numPr>
      <w:rPr>
        <w:rFonts w:ascii="Verdana" w:hAnsi="Verdana"/>
        <w:sz w:val="20"/>
        <w:szCs w:val="20"/>
      </w:rPr>
    </w:pPr>
    <w:r w:rsidRPr="00E641F2">
      <w:rPr>
        <w:rFonts w:ascii="Verdana" w:hAnsi="Verdana"/>
        <w:sz w:val="20"/>
        <w:szCs w:val="20"/>
      </w:rPr>
      <w:t>Defects that are not successfully tested by the closeout time, for this build, will be re-scheduled for a subsequent build.</w:t>
    </w:r>
  </w:p>
  <w:p w:rsidR="00E34FE5" w:rsidRPr="001B3CE7" w:rsidRDefault="00E34FE5" w:rsidP="003D4608">
    <w:pPr>
      <w:pStyle w:val="Header"/>
      <w:rPr>
        <w:rFonts w:ascii="Verdana" w:hAnsi="Verdana"/>
        <w:sz w:val="18"/>
        <w:szCs w:val="18"/>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4FE5" w:rsidRPr="001B3CE7" w:rsidRDefault="00345F51">
    <w:pPr>
      <w:pStyle w:val="Header"/>
      <w:rPr>
        <w:sz w:val="22"/>
        <w:szCs w:val="22"/>
      </w:rPr>
    </w:pPr>
    <w:r w:rsidRPr="00345F51">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51" type="#_x0000_t136" style="position:absolute;margin-left:0;margin-top:0;width:558.35pt;height:101.5pt;rotation:315;z-index:-3;mso-position-horizontal:center;mso-position-horizontal-relative:margin;mso-position-vertical:center;mso-position-vertical-relative:margin" wrapcoords="20758 2400 20555 1760 19916 800 19829 1120 18435 1280 18000 480 17884 1120 16519 1120 16461 3520 16490 4160 15823 1920 15300 640 15068 800 14574 800 14255 1440 14110 1760 13529 5120 12890 2720 12165 -640 11903 800 11671 960 11352 1280 10974 2720 10742 5120 9987 2080 9465 480 9348 1120 8477 1120 8448 6880 7345 2080 6794 0 6648 800 6445 800 6068 1120 5661 2400 5400 4640 5226 7360 4268 2080 3629 0 3426 1120 2787 1120 2700 1280 2642 3200 1800 1920 1510 1120 348 1120 348 16640 406 16960 610 17440 755 16960 813 12000 1335 11200 1829 13920 2932 17760 3077 17280 3135 15840 3135 13920 3223 10720 3948 14720 4877 18080 5081 17120 4268 9280 4819 12320 6300 18080 6416 17440 6997 17120 7432 15840 7723 13920 8129 16160 8768 17600 8884 16640 8884 12960 9232 11360 9784 10720 10016 12000 11555 17440 11613 17280 12310 17440 12745 16160 13094 14560 14168 16960 14952 17440 15474 16640 15823 15040 15939 15680 16781 17440 18465 16960 18406 15040 18319 14240 19335 18080 19481 17120 20148 17120 20642 16160 21019 14720 21281 12480 21368 10080 21455 9440 21310 5760 21165 4640 20758 2400" fillcolor="#999" stroked="f">
          <v:fill opacity=".5"/>
          <v:textpath style="font-family:&quot;Verdana&quot;;font-size:1pt" string="PROPOSED"/>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925C74"/>
    <w:multiLevelType w:val="hybridMultilevel"/>
    <w:tmpl w:val="1EC00888"/>
    <w:lvl w:ilvl="0" w:tplc="AD345170">
      <w:start w:val="1"/>
      <w:numFmt w:val="decimal"/>
      <w:lvlText w:val="%1)"/>
      <w:lvlJc w:val="left"/>
      <w:pPr>
        <w:tabs>
          <w:tab w:val="num" w:pos="720"/>
        </w:tabs>
        <w:ind w:left="720" w:hanging="360"/>
      </w:pPr>
      <w:rPr>
        <w:rFonts w:ascii="Arial" w:eastAsia="Times New Roman" w:hAnsi="Arial" w:cs="Arial"/>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74912940"/>
    <w:multiLevelType w:val="hybridMultilevel"/>
    <w:tmpl w:val="8A821382"/>
    <w:lvl w:ilvl="0" w:tplc="BEFC3D04">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79A46CDD"/>
    <w:multiLevelType w:val="multilevel"/>
    <w:tmpl w:val="66F8D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20"/>
  <w:drawingGridHorizontalSpacing w:val="14"/>
  <w:drawingGridVerticalSpacing w:val="14"/>
  <w:noPunctuationKerning/>
  <w:characterSpacingControl w:val="doNotCompress"/>
  <w:hdrShapeDefaults>
    <o:shapedefaults v:ext="edit" spidmax="21506"/>
    <o:shapelayout v:ext="edit">
      <o:idmap v:ext="edit" data="2"/>
    </o:shapelayout>
  </w:hdrShapeDefaults>
  <w:footnotePr>
    <w:footnote w:id="-1"/>
    <w:footnote w:id="0"/>
  </w:footnotePr>
  <w:endnotePr>
    <w:endnote w:id="-1"/>
    <w:endnote w:id="0"/>
  </w:endnotePr>
  <w:compat>
    <w:doNotUseHTMLParagraphAutoSpacing/>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417CA"/>
    <w:rsid w:val="00003458"/>
    <w:rsid w:val="0001037B"/>
    <w:rsid w:val="00012251"/>
    <w:rsid w:val="00013E92"/>
    <w:rsid w:val="00016686"/>
    <w:rsid w:val="00023972"/>
    <w:rsid w:val="00025906"/>
    <w:rsid w:val="000273C5"/>
    <w:rsid w:val="0003126B"/>
    <w:rsid w:val="0003319D"/>
    <w:rsid w:val="00033948"/>
    <w:rsid w:val="000356E8"/>
    <w:rsid w:val="0003652B"/>
    <w:rsid w:val="0004557E"/>
    <w:rsid w:val="00047D10"/>
    <w:rsid w:val="000530D7"/>
    <w:rsid w:val="00056E41"/>
    <w:rsid w:val="0005764B"/>
    <w:rsid w:val="000612C3"/>
    <w:rsid w:val="0006167B"/>
    <w:rsid w:val="00065CAB"/>
    <w:rsid w:val="00066E3B"/>
    <w:rsid w:val="000712C7"/>
    <w:rsid w:val="00071FFE"/>
    <w:rsid w:val="0007282A"/>
    <w:rsid w:val="000730DF"/>
    <w:rsid w:val="00081C4E"/>
    <w:rsid w:val="00082F58"/>
    <w:rsid w:val="00084027"/>
    <w:rsid w:val="000842F6"/>
    <w:rsid w:val="00085865"/>
    <w:rsid w:val="00086D16"/>
    <w:rsid w:val="00087BCB"/>
    <w:rsid w:val="0009143C"/>
    <w:rsid w:val="00096A70"/>
    <w:rsid w:val="00097F6E"/>
    <w:rsid w:val="000A060E"/>
    <w:rsid w:val="000A69B2"/>
    <w:rsid w:val="000A6CE4"/>
    <w:rsid w:val="000A7C8C"/>
    <w:rsid w:val="000B588C"/>
    <w:rsid w:val="000C3430"/>
    <w:rsid w:val="000C7121"/>
    <w:rsid w:val="000D15F8"/>
    <w:rsid w:val="000D2815"/>
    <w:rsid w:val="000D3153"/>
    <w:rsid w:val="000D467B"/>
    <w:rsid w:val="000E0142"/>
    <w:rsid w:val="000E1085"/>
    <w:rsid w:val="000E201C"/>
    <w:rsid w:val="000E373D"/>
    <w:rsid w:val="000E3DD3"/>
    <w:rsid w:val="000E53A4"/>
    <w:rsid w:val="000E5D8A"/>
    <w:rsid w:val="000E7792"/>
    <w:rsid w:val="000F04A4"/>
    <w:rsid w:val="000F1103"/>
    <w:rsid w:val="000F153D"/>
    <w:rsid w:val="000F4567"/>
    <w:rsid w:val="000F467A"/>
    <w:rsid w:val="000F47FD"/>
    <w:rsid w:val="000F77CA"/>
    <w:rsid w:val="00100DA3"/>
    <w:rsid w:val="00101BC7"/>
    <w:rsid w:val="00102449"/>
    <w:rsid w:val="001025EF"/>
    <w:rsid w:val="00113EFA"/>
    <w:rsid w:val="00114AB2"/>
    <w:rsid w:val="00115183"/>
    <w:rsid w:val="00116E71"/>
    <w:rsid w:val="00120674"/>
    <w:rsid w:val="00125BC8"/>
    <w:rsid w:val="00133188"/>
    <w:rsid w:val="001335EE"/>
    <w:rsid w:val="00135E04"/>
    <w:rsid w:val="001413F4"/>
    <w:rsid w:val="00144B48"/>
    <w:rsid w:val="00151EF8"/>
    <w:rsid w:val="001602E3"/>
    <w:rsid w:val="0016050B"/>
    <w:rsid w:val="00160FC5"/>
    <w:rsid w:val="00165BD2"/>
    <w:rsid w:val="001660C6"/>
    <w:rsid w:val="0016712F"/>
    <w:rsid w:val="0017461F"/>
    <w:rsid w:val="00175424"/>
    <w:rsid w:val="00175D44"/>
    <w:rsid w:val="00176E02"/>
    <w:rsid w:val="00181836"/>
    <w:rsid w:val="00182C68"/>
    <w:rsid w:val="001906CD"/>
    <w:rsid w:val="00194300"/>
    <w:rsid w:val="001950C1"/>
    <w:rsid w:val="00197E48"/>
    <w:rsid w:val="001A1639"/>
    <w:rsid w:val="001A1A33"/>
    <w:rsid w:val="001A721F"/>
    <w:rsid w:val="001B0542"/>
    <w:rsid w:val="001B134E"/>
    <w:rsid w:val="001B3CE7"/>
    <w:rsid w:val="001C192C"/>
    <w:rsid w:val="001C2490"/>
    <w:rsid w:val="001C2D91"/>
    <w:rsid w:val="001C3E6B"/>
    <w:rsid w:val="001C43B8"/>
    <w:rsid w:val="001D1585"/>
    <w:rsid w:val="001D2C1A"/>
    <w:rsid w:val="001D43BE"/>
    <w:rsid w:val="001D589D"/>
    <w:rsid w:val="001D5D94"/>
    <w:rsid w:val="001D6528"/>
    <w:rsid w:val="001E3307"/>
    <w:rsid w:val="001E33AF"/>
    <w:rsid w:val="001E4383"/>
    <w:rsid w:val="001E5B5F"/>
    <w:rsid w:val="001E6C5D"/>
    <w:rsid w:val="001F011C"/>
    <w:rsid w:val="001F0182"/>
    <w:rsid w:val="001F01CC"/>
    <w:rsid w:val="001F2100"/>
    <w:rsid w:val="001F3AE2"/>
    <w:rsid w:val="001F58E4"/>
    <w:rsid w:val="00200D03"/>
    <w:rsid w:val="00201211"/>
    <w:rsid w:val="002015AF"/>
    <w:rsid w:val="002045E8"/>
    <w:rsid w:val="00207BD1"/>
    <w:rsid w:val="00207EA8"/>
    <w:rsid w:val="00213339"/>
    <w:rsid w:val="00213512"/>
    <w:rsid w:val="00215085"/>
    <w:rsid w:val="002248D6"/>
    <w:rsid w:val="00225838"/>
    <w:rsid w:val="00225D62"/>
    <w:rsid w:val="00225F6E"/>
    <w:rsid w:val="00227783"/>
    <w:rsid w:val="00227A5C"/>
    <w:rsid w:val="00230856"/>
    <w:rsid w:val="00230AAB"/>
    <w:rsid w:val="002311AE"/>
    <w:rsid w:val="00231636"/>
    <w:rsid w:val="00231B95"/>
    <w:rsid w:val="00234AB0"/>
    <w:rsid w:val="00236246"/>
    <w:rsid w:val="00241920"/>
    <w:rsid w:val="00241F6E"/>
    <w:rsid w:val="002444C2"/>
    <w:rsid w:val="00250F58"/>
    <w:rsid w:val="0025238D"/>
    <w:rsid w:val="00253398"/>
    <w:rsid w:val="00254D97"/>
    <w:rsid w:val="002555E9"/>
    <w:rsid w:val="00257F3E"/>
    <w:rsid w:val="0026628C"/>
    <w:rsid w:val="00270665"/>
    <w:rsid w:val="00271918"/>
    <w:rsid w:val="0027391A"/>
    <w:rsid w:val="00276F9F"/>
    <w:rsid w:val="00277D90"/>
    <w:rsid w:val="002805A9"/>
    <w:rsid w:val="00280B6B"/>
    <w:rsid w:val="00286B2E"/>
    <w:rsid w:val="00286B7F"/>
    <w:rsid w:val="002872CA"/>
    <w:rsid w:val="002937FC"/>
    <w:rsid w:val="00296784"/>
    <w:rsid w:val="002A3985"/>
    <w:rsid w:val="002A476C"/>
    <w:rsid w:val="002A57AB"/>
    <w:rsid w:val="002A5C2A"/>
    <w:rsid w:val="002A6A86"/>
    <w:rsid w:val="002B346E"/>
    <w:rsid w:val="002B73A6"/>
    <w:rsid w:val="002C53DF"/>
    <w:rsid w:val="002C6D91"/>
    <w:rsid w:val="002D0769"/>
    <w:rsid w:val="002D0F3C"/>
    <w:rsid w:val="002D48F9"/>
    <w:rsid w:val="002D5D8F"/>
    <w:rsid w:val="002E0CF4"/>
    <w:rsid w:val="002E2031"/>
    <w:rsid w:val="002E241B"/>
    <w:rsid w:val="002E6AA7"/>
    <w:rsid w:val="002F4302"/>
    <w:rsid w:val="002F5B8D"/>
    <w:rsid w:val="00300753"/>
    <w:rsid w:val="00300AC4"/>
    <w:rsid w:val="003013CB"/>
    <w:rsid w:val="00303ECA"/>
    <w:rsid w:val="00306DC8"/>
    <w:rsid w:val="00311511"/>
    <w:rsid w:val="003178DD"/>
    <w:rsid w:val="00322DC0"/>
    <w:rsid w:val="003235FB"/>
    <w:rsid w:val="003251D4"/>
    <w:rsid w:val="0032672D"/>
    <w:rsid w:val="0033085F"/>
    <w:rsid w:val="00332EB8"/>
    <w:rsid w:val="003331B0"/>
    <w:rsid w:val="00334FFF"/>
    <w:rsid w:val="00341F41"/>
    <w:rsid w:val="00344256"/>
    <w:rsid w:val="00345F51"/>
    <w:rsid w:val="00346096"/>
    <w:rsid w:val="003501CD"/>
    <w:rsid w:val="00353094"/>
    <w:rsid w:val="003547DF"/>
    <w:rsid w:val="003601FF"/>
    <w:rsid w:val="0036063A"/>
    <w:rsid w:val="00362CD3"/>
    <w:rsid w:val="003639E7"/>
    <w:rsid w:val="00366AF3"/>
    <w:rsid w:val="00366BE5"/>
    <w:rsid w:val="0037037D"/>
    <w:rsid w:val="00373CE8"/>
    <w:rsid w:val="003758CD"/>
    <w:rsid w:val="00376CB8"/>
    <w:rsid w:val="003772DF"/>
    <w:rsid w:val="0038013F"/>
    <w:rsid w:val="00381E67"/>
    <w:rsid w:val="00382EAD"/>
    <w:rsid w:val="003830CB"/>
    <w:rsid w:val="00384A77"/>
    <w:rsid w:val="003878CB"/>
    <w:rsid w:val="003942FC"/>
    <w:rsid w:val="00397D14"/>
    <w:rsid w:val="003A0463"/>
    <w:rsid w:val="003A090F"/>
    <w:rsid w:val="003A33A1"/>
    <w:rsid w:val="003B4828"/>
    <w:rsid w:val="003B723A"/>
    <w:rsid w:val="003C049B"/>
    <w:rsid w:val="003C1E31"/>
    <w:rsid w:val="003C20F8"/>
    <w:rsid w:val="003C4738"/>
    <w:rsid w:val="003C778F"/>
    <w:rsid w:val="003D09E4"/>
    <w:rsid w:val="003D1C6B"/>
    <w:rsid w:val="003D38F0"/>
    <w:rsid w:val="003D41EE"/>
    <w:rsid w:val="003D4608"/>
    <w:rsid w:val="003E0095"/>
    <w:rsid w:val="003E14D2"/>
    <w:rsid w:val="003E2190"/>
    <w:rsid w:val="003E585B"/>
    <w:rsid w:val="003E5D5D"/>
    <w:rsid w:val="003E6FB9"/>
    <w:rsid w:val="003E7EE1"/>
    <w:rsid w:val="003F0C6A"/>
    <w:rsid w:val="003F1B25"/>
    <w:rsid w:val="003F3C48"/>
    <w:rsid w:val="003F795F"/>
    <w:rsid w:val="004016E1"/>
    <w:rsid w:val="00406890"/>
    <w:rsid w:val="00407208"/>
    <w:rsid w:val="004113B9"/>
    <w:rsid w:val="0041205C"/>
    <w:rsid w:val="0041267F"/>
    <w:rsid w:val="00416CF8"/>
    <w:rsid w:val="00420CB1"/>
    <w:rsid w:val="00420CF5"/>
    <w:rsid w:val="00422092"/>
    <w:rsid w:val="00426F72"/>
    <w:rsid w:val="004278BD"/>
    <w:rsid w:val="00430391"/>
    <w:rsid w:val="004378C4"/>
    <w:rsid w:val="00440A53"/>
    <w:rsid w:val="004418AB"/>
    <w:rsid w:val="00442181"/>
    <w:rsid w:val="00442F78"/>
    <w:rsid w:val="00444DA2"/>
    <w:rsid w:val="004453A1"/>
    <w:rsid w:val="00451101"/>
    <w:rsid w:val="00451F89"/>
    <w:rsid w:val="00452782"/>
    <w:rsid w:val="004552AA"/>
    <w:rsid w:val="004553B2"/>
    <w:rsid w:val="00457321"/>
    <w:rsid w:val="00457A47"/>
    <w:rsid w:val="00462C71"/>
    <w:rsid w:val="0046312C"/>
    <w:rsid w:val="004635D4"/>
    <w:rsid w:val="00464816"/>
    <w:rsid w:val="00464E2B"/>
    <w:rsid w:val="00466465"/>
    <w:rsid w:val="00466678"/>
    <w:rsid w:val="004708EE"/>
    <w:rsid w:val="00470BAE"/>
    <w:rsid w:val="00472CF2"/>
    <w:rsid w:val="0047417C"/>
    <w:rsid w:val="004769A1"/>
    <w:rsid w:val="0048249D"/>
    <w:rsid w:val="004836A6"/>
    <w:rsid w:val="0048436F"/>
    <w:rsid w:val="004849B1"/>
    <w:rsid w:val="00484FD3"/>
    <w:rsid w:val="00485486"/>
    <w:rsid w:val="00487E38"/>
    <w:rsid w:val="00492E97"/>
    <w:rsid w:val="004A6064"/>
    <w:rsid w:val="004B1388"/>
    <w:rsid w:val="004B1968"/>
    <w:rsid w:val="004B5D19"/>
    <w:rsid w:val="004C0127"/>
    <w:rsid w:val="004C2977"/>
    <w:rsid w:val="004C2B6B"/>
    <w:rsid w:val="004C340F"/>
    <w:rsid w:val="004C4120"/>
    <w:rsid w:val="004C6565"/>
    <w:rsid w:val="004D0463"/>
    <w:rsid w:val="004D39FE"/>
    <w:rsid w:val="004D4D06"/>
    <w:rsid w:val="004D6545"/>
    <w:rsid w:val="004D75C9"/>
    <w:rsid w:val="004E4E57"/>
    <w:rsid w:val="004F17AD"/>
    <w:rsid w:val="004F2193"/>
    <w:rsid w:val="004F3B0D"/>
    <w:rsid w:val="004F5F66"/>
    <w:rsid w:val="00501A6A"/>
    <w:rsid w:val="00503968"/>
    <w:rsid w:val="005045D2"/>
    <w:rsid w:val="00506A82"/>
    <w:rsid w:val="00510790"/>
    <w:rsid w:val="00517EF7"/>
    <w:rsid w:val="005278A4"/>
    <w:rsid w:val="0053186D"/>
    <w:rsid w:val="0053670E"/>
    <w:rsid w:val="00542EE9"/>
    <w:rsid w:val="00543DCB"/>
    <w:rsid w:val="005443E1"/>
    <w:rsid w:val="00546C9A"/>
    <w:rsid w:val="0055177F"/>
    <w:rsid w:val="00552C2F"/>
    <w:rsid w:val="005535BD"/>
    <w:rsid w:val="00562FA6"/>
    <w:rsid w:val="005633DF"/>
    <w:rsid w:val="0056473E"/>
    <w:rsid w:val="00570C61"/>
    <w:rsid w:val="00571F58"/>
    <w:rsid w:val="005763B5"/>
    <w:rsid w:val="00576D3A"/>
    <w:rsid w:val="00582574"/>
    <w:rsid w:val="0058588E"/>
    <w:rsid w:val="00585FC5"/>
    <w:rsid w:val="00586426"/>
    <w:rsid w:val="005912F8"/>
    <w:rsid w:val="005914CF"/>
    <w:rsid w:val="005941A4"/>
    <w:rsid w:val="005A315F"/>
    <w:rsid w:val="005A32FF"/>
    <w:rsid w:val="005B03F2"/>
    <w:rsid w:val="005B6250"/>
    <w:rsid w:val="005C238E"/>
    <w:rsid w:val="005C5303"/>
    <w:rsid w:val="005C61F9"/>
    <w:rsid w:val="005D127E"/>
    <w:rsid w:val="005D1A1D"/>
    <w:rsid w:val="005D2FBE"/>
    <w:rsid w:val="005D4CD1"/>
    <w:rsid w:val="005D4FC6"/>
    <w:rsid w:val="005D72FA"/>
    <w:rsid w:val="005E04BD"/>
    <w:rsid w:val="005E19F0"/>
    <w:rsid w:val="005E25C8"/>
    <w:rsid w:val="005E7567"/>
    <w:rsid w:val="005F1077"/>
    <w:rsid w:val="005F352D"/>
    <w:rsid w:val="00600369"/>
    <w:rsid w:val="00602050"/>
    <w:rsid w:val="00602961"/>
    <w:rsid w:val="0060558F"/>
    <w:rsid w:val="006069EC"/>
    <w:rsid w:val="006106C7"/>
    <w:rsid w:val="00613AA8"/>
    <w:rsid w:val="00614F6F"/>
    <w:rsid w:val="00615C82"/>
    <w:rsid w:val="00617490"/>
    <w:rsid w:val="00617F99"/>
    <w:rsid w:val="00622250"/>
    <w:rsid w:val="00625C6D"/>
    <w:rsid w:val="00631796"/>
    <w:rsid w:val="006400DD"/>
    <w:rsid w:val="006405AC"/>
    <w:rsid w:val="00646619"/>
    <w:rsid w:val="006471DB"/>
    <w:rsid w:val="00651884"/>
    <w:rsid w:val="00653D9A"/>
    <w:rsid w:val="0065472E"/>
    <w:rsid w:val="0065522B"/>
    <w:rsid w:val="00664062"/>
    <w:rsid w:val="006651EF"/>
    <w:rsid w:val="006725A2"/>
    <w:rsid w:val="006752DA"/>
    <w:rsid w:val="00676E2B"/>
    <w:rsid w:val="00681D12"/>
    <w:rsid w:val="0068597E"/>
    <w:rsid w:val="00693C85"/>
    <w:rsid w:val="006944E1"/>
    <w:rsid w:val="006A3F34"/>
    <w:rsid w:val="006A4AF7"/>
    <w:rsid w:val="006A56CE"/>
    <w:rsid w:val="006A66F9"/>
    <w:rsid w:val="006A6722"/>
    <w:rsid w:val="006B738C"/>
    <w:rsid w:val="006C2BB3"/>
    <w:rsid w:val="006C372A"/>
    <w:rsid w:val="006C3E14"/>
    <w:rsid w:val="006C63A7"/>
    <w:rsid w:val="006C675C"/>
    <w:rsid w:val="006C7162"/>
    <w:rsid w:val="006D0493"/>
    <w:rsid w:val="006D5175"/>
    <w:rsid w:val="006D5511"/>
    <w:rsid w:val="006D6CAC"/>
    <w:rsid w:val="006D7262"/>
    <w:rsid w:val="006E1587"/>
    <w:rsid w:val="006E379B"/>
    <w:rsid w:val="006E47BA"/>
    <w:rsid w:val="006E4F91"/>
    <w:rsid w:val="006E79E3"/>
    <w:rsid w:val="006F42CB"/>
    <w:rsid w:val="006F7339"/>
    <w:rsid w:val="006F7C6D"/>
    <w:rsid w:val="00700406"/>
    <w:rsid w:val="00701F66"/>
    <w:rsid w:val="00702065"/>
    <w:rsid w:val="007021B6"/>
    <w:rsid w:val="00702A68"/>
    <w:rsid w:val="00705190"/>
    <w:rsid w:val="00711D22"/>
    <w:rsid w:val="00714C4B"/>
    <w:rsid w:val="00715E2F"/>
    <w:rsid w:val="0071672E"/>
    <w:rsid w:val="00722DD7"/>
    <w:rsid w:val="00722FDE"/>
    <w:rsid w:val="00725346"/>
    <w:rsid w:val="007273BD"/>
    <w:rsid w:val="0073505D"/>
    <w:rsid w:val="00735CD3"/>
    <w:rsid w:val="007363F5"/>
    <w:rsid w:val="0073752F"/>
    <w:rsid w:val="00747046"/>
    <w:rsid w:val="00752F12"/>
    <w:rsid w:val="007550BE"/>
    <w:rsid w:val="00755DC2"/>
    <w:rsid w:val="00760CB4"/>
    <w:rsid w:val="00761104"/>
    <w:rsid w:val="007614C2"/>
    <w:rsid w:val="00762BD3"/>
    <w:rsid w:val="00762E63"/>
    <w:rsid w:val="007637DB"/>
    <w:rsid w:val="00764587"/>
    <w:rsid w:val="00767730"/>
    <w:rsid w:val="00770B84"/>
    <w:rsid w:val="00780A32"/>
    <w:rsid w:val="00781188"/>
    <w:rsid w:val="00787B71"/>
    <w:rsid w:val="00791605"/>
    <w:rsid w:val="00792935"/>
    <w:rsid w:val="00792CD8"/>
    <w:rsid w:val="00795038"/>
    <w:rsid w:val="007950B5"/>
    <w:rsid w:val="0079651A"/>
    <w:rsid w:val="007A4BB7"/>
    <w:rsid w:val="007A54F5"/>
    <w:rsid w:val="007B072A"/>
    <w:rsid w:val="007B0ECE"/>
    <w:rsid w:val="007B11AF"/>
    <w:rsid w:val="007B11DC"/>
    <w:rsid w:val="007B1ECC"/>
    <w:rsid w:val="007B2D09"/>
    <w:rsid w:val="007C307A"/>
    <w:rsid w:val="007C5F35"/>
    <w:rsid w:val="007C6B76"/>
    <w:rsid w:val="007D01DE"/>
    <w:rsid w:val="007D3808"/>
    <w:rsid w:val="007D3D2F"/>
    <w:rsid w:val="007D3F79"/>
    <w:rsid w:val="007D4E6A"/>
    <w:rsid w:val="007D5938"/>
    <w:rsid w:val="007D6185"/>
    <w:rsid w:val="007D73B0"/>
    <w:rsid w:val="007E1A5C"/>
    <w:rsid w:val="007E4608"/>
    <w:rsid w:val="007E5F00"/>
    <w:rsid w:val="007E709D"/>
    <w:rsid w:val="007E7B40"/>
    <w:rsid w:val="007F251E"/>
    <w:rsid w:val="007F3E43"/>
    <w:rsid w:val="007F454B"/>
    <w:rsid w:val="007F61F9"/>
    <w:rsid w:val="00801751"/>
    <w:rsid w:val="008038F2"/>
    <w:rsid w:val="008103EB"/>
    <w:rsid w:val="00810C70"/>
    <w:rsid w:val="0081153E"/>
    <w:rsid w:val="00811669"/>
    <w:rsid w:val="00813352"/>
    <w:rsid w:val="0081409D"/>
    <w:rsid w:val="00816943"/>
    <w:rsid w:val="00817FAB"/>
    <w:rsid w:val="00823832"/>
    <w:rsid w:val="00832222"/>
    <w:rsid w:val="00833429"/>
    <w:rsid w:val="00834FD0"/>
    <w:rsid w:val="0083685F"/>
    <w:rsid w:val="008376E2"/>
    <w:rsid w:val="008456CF"/>
    <w:rsid w:val="00850CC9"/>
    <w:rsid w:val="008511B0"/>
    <w:rsid w:val="00853AE8"/>
    <w:rsid w:val="00854184"/>
    <w:rsid w:val="00854840"/>
    <w:rsid w:val="00855F13"/>
    <w:rsid w:val="00857271"/>
    <w:rsid w:val="008618D9"/>
    <w:rsid w:val="00863D88"/>
    <w:rsid w:val="00864003"/>
    <w:rsid w:val="008700E3"/>
    <w:rsid w:val="00871056"/>
    <w:rsid w:val="00872150"/>
    <w:rsid w:val="008731BF"/>
    <w:rsid w:val="00874EA3"/>
    <w:rsid w:val="0089398A"/>
    <w:rsid w:val="00895D1E"/>
    <w:rsid w:val="00896C20"/>
    <w:rsid w:val="00896C89"/>
    <w:rsid w:val="008A0F9A"/>
    <w:rsid w:val="008B2AD7"/>
    <w:rsid w:val="008B3792"/>
    <w:rsid w:val="008B3965"/>
    <w:rsid w:val="008B55DE"/>
    <w:rsid w:val="008B7FF8"/>
    <w:rsid w:val="008C06E8"/>
    <w:rsid w:val="008C1992"/>
    <w:rsid w:val="008C1EEF"/>
    <w:rsid w:val="008C43CC"/>
    <w:rsid w:val="008D07DA"/>
    <w:rsid w:val="008D2FE4"/>
    <w:rsid w:val="008D31DB"/>
    <w:rsid w:val="008D49E4"/>
    <w:rsid w:val="008D4C8C"/>
    <w:rsid w:val="008D4E5D"/>
    <w:rsid w:val="008D60E0"/>
    <w:rsid w:val="008D73BC"/>
    <w:rsid w:val="008D75C0"/>
    <w:rsid w:val="008E024A"/>
    <w:rsid w:val="008E16A9"/>
    <w:rsid w:val="008E21C6"/>
    <w:rsid w:val="008E2D9B"/>
    <w:rsid w:val="008E4949"/>
    <w:rsid w:val="008F0F83"/>
    <w:rsid w:val="008F248E"/>
    <w:rsid w:val="008F4299"/>
    <w:rsid w:val="008F54F2"/>
    <w:rsid w:val="008F589A"/>
    <w:rsid w:val="009017FD"/>
    <w:rsid w:val="00901C09"/>
    <w:rsid w:val="00901FAA"/>
    <w:rsid w:val="00902CD8"/>
    <w:rsid w:val="009040DA"/>
    <w:rsid w:val="0090509B"/>
    <w:rsid w:val="0091113A"/>
    <w:rsid w:val="009155B9"/>
    <w:rsid w:val="00921C07"/>
    <w:rsid w:val="009274D1"/>
    <w:rsid w:val="00930D25"/>
    <w:rsid w:val="00930ED2"/>
    <w:rsid w:val="00931877"/>
    <w:rsid w:val="00931E2D"/>
    <w:rsid w:val="00934677"/>
    <w:rsid w:val="00937676"/>
    <w:rsid w:val="00941194"/>
    <w:rsid w:val="009460CF"/>
    <w:rsid w:val="009463EC"/>
    <w:rsid w:val="00946848"/>
    <w:rsid w:val="00947BCF"/>
    <w:rsid w:val="009510D1"/>
    <w:rsid w:val="00951266"/>
    <w:rsid w:val="00952E4D"/>
    <w:rsid w:val="00953006"/>
    <w:rsid w:val="0095328F"/>
    <w:rsid w:val="00954520"/>
    <w:rsid w:val="00954B80"/>
    <w:rsid w:val="00955699"/>
    <w:rsid w:val="0096035B"/>
    <w:rsid w:val="00961C82"/>
    <w:rsid w:val="00961FEF"/>
    <w:rsid w:val="00962365"/>
    <w:rsid w:val="00963071"/>
    <w:rsid w:val="009648D8"/>
    <w:rsid w:val="00965B45"/>
    <w:rsid w:val="009673C4"/>
    <w:rsid w:val="00970641"/>
    <w:rsid w:val="00972C0A"/>
    <w:rsid w:val="009756C2"/>
    <w:rsid w:val="00976010"/>
    <w:rsid w:val="00976B3F"/>
    <w:rsid w:val="00976E06"/>
    <w:rsid w:val="009832F8"/>
    <w:rsid w:val="00983BC8"/>
    <w:rsid w:val="00985EE9"/>
    <w:rsid w:val="00986554"/>
    <w:rsid w:val="00987412"/>
    <w:rsid w:val="00993510"/>
    <w:rsid w:val="00994437"/>
    <w:rsid w:val="0099662E"/>
    <w:rsid w:val="00996BA8"/>
    <w:rsid w:val="009A03C5"/>
    <w:rsid w:val="009A12B7"/>
    <w:rsid w:val="009A4CF5"/>
    <w:rsid w:val="009A4E8B"/>
    <w:rsid w:val="009A54B5"/>
    <w:rsid w:val="009B15D3"/>
    <w:rsid w:val="009B5638"/>
    <w:rsid w:val="009B5F46"/>
    <w:rsid w:val="009B7119"/>
    <w:rsid w:val="009C0EB5"/>
    <w:rsid w:val="009C3C4C"/>
    <w:rsid w:val="009C423B"/>
    <w:rsid w:val="009C48EA"/>
    <w:rsid w:val="009C4E99"/>
    <w:rsid w:val="009C586F"/>
    <w:rsid w:val="009C6804"/>
    <w:rsid w:val="009C7525"/>
    <w:rsid w:val="009D1E87"/>
    <w:rsid w:val="009D1EF1"/>
    <w:rsid w:val="009D2F5B"/>
    <w:rsid w:val="009D423F"/>
    <w:rsid w:val="009E0E5F"/>
    <w:rsid w:val="009E1CDD"/>
    <w:rsid w:val="009E5DD2"/>
    <w:rsid w:val="009E7299"/>
    <w:rsid w:val="009F095E"/>
    <w:rsid w:val="009F0AF3"/>
    <w:rsid w:val="009F2E6A"/>
    <w:rsid w:val="009F32A5"/>
    <w:rsid w:val="009F43D0"/>
    <w:rsid w:val="009F4E07"/>
    <w:rsid w:val="009F64A1"/>
    <w:rsid w:val="009F7994"/>
    <w:rsid w:val="00A00DD0"/>
    <w:rsid w:val="00A00E0D"/>
    <w:rsid w:val="00A01129"/>
    <w:rsid w:val="00A01D28"/>
    <w:rsid w:val="00A05296"/>
    <w:rsid w:val="00A10568"/>
    <w:rsid w:val="00A124A8"/>
    <w:rsid w:val="00A12CE7"/>
    <w:rsid w:val="00A15027"/>
    <w:rsid w:val="00A16920"/>
    <w:rsid w:val="00A17A0B"/>
    <w:rsid w:val="00A20EBD"/>
    <w:rsid w:val="00A211F8"/>
    <w:rsid w:val="00A21C21"/>
    <w:rsid w:val="00A23058"/>
    <w:rsid w:val="00A251F5"/>
    <w:rsid w:val="00A256AB"/>
    <w:rsid w:val="00A30B8E"/>
    <w:rsid w:val="00A316D6"/>
    <w:rsid w:val="00A31CB8"/>
    <w:rsid w:val="00A3783B"/>
    <w:rsid w:val="00A449FC"/>
    <w:rsid w:val="00A473AE"/>
    <w:rsid w:val="00A516F5"/>
    <w:rsid w:val="00A62263"/>
    <w:rsid w:val="00A62B86"/>
    <w:rsid w:val="00A64E9E"/>
    <w:rsid w:val="00A719ED"/>
    <w:rsid w:val="00A71B82"/>
    <w:rsid w:val="00A72FB3"/>
    <w:rsid w:val="00A74930"/>
    <w:rsid w:val="00A75244"/>
    <w:rsid w:val="00A76E7E"/>
    <w:rsid w:val="00A80AFA"/>
    <w:rsid w:val="00A83687"/>
    <w:rsid w:val="00A84DA4"/>
    <w:rsid w:val="00A85BAF"/>
    <w:rsid w:val="00A86132"/>
    <w:rsid w:val="00A92B73"/>
    <w:rsid w:val="00A951CF"/>
    <w:rsid w:val="00A9691D"/>
    <w:rsid w:val="00A96F7E"/>
    <w:rsid w:val="00AA3716"/>
    <w:rsid w:val="00AA3FE2"/>
    <w:rsid w:val="00AA465E"/>
    <w:rsid w:val="00AA525E"/>
    <w:rsid w:val="00AA7677"/>
    <w:rsid w:val="00AA7E4B"/>
    <w:rsid w:val="00AB0905"/>
    <w:rsid w:val="00AB0E87"/>
    <w:rsid w:val="00AB590A"/>
    <w:rsid w:val="00AB6F72"/>
    <w:rsid w:val="00AB6F95"/>
    <w:rsid w:val="00AC19BD"/>
    <w:rsid w:val="00AC667F"/>
    <w:rsid w:val="00AD0C3D"/>
    <w:rsid w:val="00AE0D1D"/>
    <w:rsid w:val="00AF4441"/>
    <w:rsid w:val="00AF53FF"/>
    <w:rsid w:val="00AF5FAC"/>
    <w:rsid w:val="00AF6560"/>
    <w:rsid w:val="00B032EE"/>
    <w:rsid w:val="00B04E75"/>
    <w:rsid w:val="00B110E6"/>
    <w:rsid w:val="00B12E31"/>
    <w:rsid w:val="00B13E25"/>
    <w:rsid w:val="00B15C1D"/>
    <w:rsid w:val="00B20F1A"/>
    <w:rsid w:val="00B23F83"/>
    <w:rsid w:val="00B25F31"/>
    <w:rsid w:val="00B26775"/>
    <w:rsid w:val="00B3289D"/>
    <w:rsid w:val="00B33CB0"/>
    <w:rsid w:val="00B346CD"/>
    <w:rsid w:val="00B37637"/>
    <w:rsid w:val="00B37A59"/>
    <w:rsid w:val="00B40FF2"/>
    <w:rsid w:val="00B41348"/>
    <w:rsid w:val="00B4153F"/>
    <w:rsid w:val="00B4169A"/>
    <w:rsid w:val="00B41A73"/>
    <w:rsid w:val="00B46E17"/>
    <w:rsid w:val="00B5088C"/>
    <w:rsid w:val="00B52027"/>
    <w:rsid w:val="00B52BB1"/>
    <w:rsid w:val="00B52C77"/>
    <w:rsid w:val="00B56D44"/>
    <w:rsid w:val="00B57B20"/>
    <w:rsid w:val="00B61166"/>
    <w:rsid w:val="00B62CF6"/>
    <w:rsid w:val="00B64DB7"/>
    <w:rsid w:val="00B65F46"/>
    <w:rsid w:val="00B674C9"/>
    <w:rsid w:val="00B70788"/>
    <w:rsid w:val="00B71B55"/>
    <w:rsid w:val="00B725B7"/>
    <w:rsid w:val="00B72F42"/>
    <w:rsid w:val="00B73E1A"/>
    <w:rsid w:val="00B75730"/>
    <w:rsid w:val="00B75A83"/>
    <w:rsid w:val="00B762DE"/>
    <w:rsid w:val="00B77930"/>
    <w:rsid w:val="00B92243"/>
    <w:rsid w:val="00B92B86"/>
    <w:rsid w:val="00B97D5D"/>
    <w:rsid w:val="00BA7261"/>
    <w:rsid w:val="00BB0204"/>
    <w:rsid w:val="00BB04BD"/>
    <w:rsid w:val="00BB0CA9"/>
    <w:rsid w:val="00BB204C"/>
    <w:rsid w:val="00BB2735"/>
    <w:rsid w:val="00BB4422"/>
    <w:rsid w:val="00BB701D"/>
    <w:rsid w:val="00BC3968"/>
    <w:rsid w:val="00BC4E1A"/>
    <w:rsid w:val="00BC62F0"/>
    <w:rsid w:val="00BC64B0"/>
    <w:rsid w:val="00BD3F65"/>
    <w:rsid w:val="00BD7ABC"/>
    <w:rsid w:val="00BE1C0F"/>
    <w:rsid w:val="00BE2CE4"/>
    <w:rsid w:val="00BE2FD3"/>
    <w:rsid w:val="00BE3AF2"/>
    <w:rsid w:val="00BE7850"/>
    <w:rsid w:val="00BF4B54"/>
    <w:rsid w:val="00BF5F8A"/>
    <w:rsid w:val="00C01B7B"/>
    <w:rsid w:val="00C01D85"/>
    <w:rsid w:val="00C05697"/>
    <w:rsid w:val="00C07A53"/>
    <w:rsid w:val="00C1233D"/>
    <w:rsid w:val="00C1390F"/>
    <w:rsid w:val="00C15DDD"/>
    <w:rsid w:val="00C20798"/>
    <w:rsid w:val="00C25757"/>
    <w:rsid w:val="00C26BA8"/>
    <w:rsid w:val="00C31BFB"/>
    <w:rsid w:val="00C34903"/>
    <w:rsid w:val="00C37912"/>
    <w:rsid w:val="00C40D85"/>
    <w:rsid w:val="00C42F90"/>
    <w:rsid w:val="00C468A5"/>
    <w:rsid w:val="00C50E19"/>
    <w:rsid w:val="00C53047"/>
    <w:rsid w:val="00C534CB"/>
    <w:rsid w:val="00C55BF9"/>
    <w:rsid w:val="00C55E2C"/>
    <w:rsid w:val="00C56D66"/>
    <w:rsid w:val="00C602CB"/>
    <w:rsid w:val="00C62EB2"/>
    <w:rsid w:val="00C701BB"/>
    <w:rsid w:val="00C71348"/>
    <w:rsid w:val="00C7381C"/>
    <w:rsid w:val="00C83814"/>
    <w:rsid w:val="00C84A6B"/>
    <w:rsid w:val="00C850E0"/>
    <w:rsid w:val="00C86A1C"/>
    <w:rsid w:val="00C94CD4"/>
    <w:rsid w:val="00C95664"/>
    <w:rsid w:val="00CA12CA"/>
    <w:rsid w:val="00CA1C72"/>
    <w:rsid w:val="00CA229D"/>
    <w:rsid w:val="00CA2BD5"/>
    <w:rsid w:val="00CA6552"/>
    <w:rsid w:val="00CB11A5"/>
    <w:rsid w:val="00CB1C7A"/>
    <w:rsid w:val="00CB3244"/>
    <w:rsid w:val="00CB3408"/>
    <w:rsid w:val="00CB55B9"/>
    <w:rsid w:val="00CB69DB"/>
    <w:rsid w:val="00CC0996"/>
    <w:rsid w:val="00CD4A5C"/>
    <w:rsid w:val="00CD5F3B"/>
    <w:rsid w:val="00CD6EBD"/>
    <w:rsid w:val="00CE196B"/>
    <w:rsid w:val="00CE38CB"/>
    <w:rsid w:val="00CE5437"/>
    <w:rsid w:val="00CE628D"/>
    <w:rsid w:val="00CF06A7"/>
    <w:rsid w:val="00CF316D"/>
    <w:rsid w:val="00CF56BB"/>
    <w:rsid w:val="00CF6592"/>
    <w:rsid w:val="00D03FB2"/>
    <w:rsid w:val="00D142DD"/>
    <w:rsid w:val="00D2663F"/>
    <w:rsid w:val="00D26D40"/>
    <w:rsid w:val="00D309DA"/>
    <w:rsid w:val="00D3292B"/>
    <w:rsid w:val="00D33E42"/>
    <w:rsid w:val="00D345D6"/>
    <w:rsid w:val="00D34F6B"/>
    <w:rsid w:val="00D4327D"/>
    <w:rsid w:val="00D434DD"/>
    <w:rsid w:val="00D4730E"/>
    <w:rsid w:val="00D47559"/>
    <w:rsid w:val="00D55F14"/>
    <w:rsid w:val="00D56A0F"/>
    <w:rsid w:val="00D57494"/>
    <w:rsid w:val="00D578CA"/>
    <w:rsid w:val="00D57A85"/>
    <w:rsid w:val="00D62133"/>
    <w:rsid w:val="00D658D2"/>
    <w:rsid w:val="00D67A02"/>
    <w:rsid w:val="00D67B64"/>
    <w:rsid w:val="00D71CA4"/>
    <w:rsid w:val="00D71F27"/>
    <w:rsid w:val="00D71F39"/>
    <w:rsid w:val="00D725A8"/>
    <w:rsid w:val="00D74BE0"/>
    <w:rsid w:val="00D75A7E"/>
    <w:rsid w:val="00D778A5"/>
    <w:rsid w:val="00D77EFB"/>
    <w:rsid w:val="00D802BE"/>
    <w:rsid w:val="00D80B2D"/>
    <w:rsid w:val="00D82975"/>
    <w:rsid w:val="00D91C89"/>
    <w:rsid w:val="00D9720B"/>
    <w:rsid w:val="00DA1314"/>
    <w:rsid w:val="00DA1AED"/>
    <w:rsid w:val="00DA3545"/>
    <w:rsid w:val="00DB1600"/>
    <w:rsid w:val="00DB1788"/>
    <w:rsid w:val="00DB772E"/>
    <w:rsid w:val="00DC1313"/>
    <w:rsid w:val="00DC5AA1"/>
    <w:rsid w:val="00DD076B"/>
    <w:rsid w:val="00DD17B0"/>
    <w:rsid w:val="00DD4E78"/>
    <w:rsid w:val="00DE200E"/>
    <w:rsid w:val="00DE7F83"/>
    <w:rsid w:val="00DF35D2"/>
    <w:rsid w:val="00DF56A6"/>
    <w:rsid w:val="00DF61E8"/>
    <w:rsid w:val="00E00B27"/>
    <w:rsid w:val="00E012E7"/>
    <w:rsid w:val="00E01A3B"/>
    <w:rsid w:val="00E02372"/>
    <w:rsid w:val="00E0320D"/>
    <w:rsid w:val="00E068B8"/>
    <w:rsid w:val="00E07AF9"/>
    <w:rsid w:val="00E10DC9"/>
    <w:rsid w:val="00E121AE"/>
    <w:rsid w:val="00E13511"/>
    <w:rsid w:val="00E14AF0"/>
    <w:rsid w:val="00E20C7A"/>
    <w:rsid w:val="00E21C8A"/>
    <w:rsid w:val="00E22201"/>
    <w:rsid w:val="00E22ADB"/>
    <w:rsid w:val="00E33AB5"/>
    <w:rsid w:val="00E34E93"/>
    <w:rsid w:val="00E34FE5"/>
    <w:rsid w:val="00E35BF1"/>
    <w:rsid w:val="00E35F88"/>
    <w:rsid w:val="00E37846"/>
    <w:rsid w:val="00E41F33"/>
    <w:rsid w:val="00E459F6"/>
    <w:rsid w:val="00E46288"/>
    <w:rsid w:val="00E526CF"/>
    <w:rsid w:val="00E60079"/>
    <w:rsid w:val="00E641F2"/>
    <w:rsid w:val="00E657FE"/>
    <w:rsid w:val="00E662AA"/>
    <w:rsid w:val="00E669C8"/>
    <w:rsid w:val="00E67457"/>
    <w:rsid w:val="00E70523"/>
    <w:rsid w:val="00E736AC"/>
    <w:rsid w:val="00E74CD9"/>
    <w:rsid w:val="00E7510D"/>
    <w:rsid w:val="00E75283"/>
    <w:rsid w:val="00E75C45"/>
    <w:rsid w:val="00E7659F"/>
    <w:rsid w:val="00E813FD"/>
    <w:rsid w:val="00E81DD8"/>
    <w:rsid w:val="00E84518"/>
    <w:rsid w:val="00E847ED"/>
    <w:rsid w:val="00E95E19"/>
    <w:rsid w:val="00E96EA6"/>
    <w:rsid w:val="00EA0BAC"/>
    <w:rsid w:val="00EA44AB"/>
    <w:rsid w:val="00EA7567"/>
    <w:rsid w:val="00EC0687"/>
    <w:rsid w:val="00EC0748"/>
    <w:rsid w:val="00EC09D5"/>
    <w:rsid w:val="00EC1B86"/>
    <w:rsid w:val="00EC368E"/>
    <w:rsid w:val="00EC7318"/>
    <w:rsid w:val="00ED5254"/>
    <w:rsid w:val="00ED6680"/>
    <w:rsid w:val="00ED6AAB"/>
    <w:rsid w:val="00EE0475"/>
    <w:rsid w:val="00EE32D2"/>
    <w:rsid w:val="00EE4604"/>
    <w:rsid w:val="00EE4BCE"/>
    <w:rsid w:val="00EF092B"/>
    <w:rsid w:val="00EF0CCD"/>
    <w:rsid w:val="00EF0E4B"/>
    <w:rsid w:val="00EF1BE4"/>
    <w:rsid w:val="00EF3900"/>
    <w:rsid w:val="00EF7212"/>
    <w:rsid w:val="00F0368A"/>
    <w:rsid w:val="00F07070"/>
    <w:rsid w:val="00F10FD0"/>
    <w:rsid w:val="00F115DD"/>
    <w:rsid w:val="00F11AA2"/>
    <w:rsid w:val="00F1282A"/>
    <w:rsid w:val="00F12AF9"/>
    <w:rsid w:val="00F130B6"/>
    <w:rsid w:val="00F14A74"/>
    <w:rsid w:val="00F160FB"/>
    <w:rsid w:val="00F16F12"/>
    <w:rsid w:val="00F22CA7"/>
    <w:rsid w:val="00F23C29"/>
    <w:rsid w:val="00F2484D"/>
    <w:rsid w:val="00F36A77"/>
    <w:rsid w:val="00F37513"/>
    <w:rsid w:val="00F417CA"/>
    <w:rsid w:val="00F4225D"/>
    <w:rsid w:val="00F4284C"/>
    <w:rsid w:val="00F4597E"/>
    <w:rsid w:val="00F53A72"/>
    <w:rsid w:val="00F5536C"/>
    <w:rsid w:val="00F610BA"/>
    <w:rsid w:val="00F62FF0"/>
    <w:rsid w:val="00F631A9"/>
    <w:rsid w:val="00F634DA"/>
    <w:rsid w:val="00F6471F"/>
    <w:rsid w:val="00F65A80"/>
    <w:rsid w:val="00F65CA1"/>
    <w:rsid w:val="00F726E7"/>
    <w:rsid w:val="00F73015"/>
    <w:rsid w:val="00F7431B"/>
    <w:rsid w:val="00F74BAF"/>
    <w:rsid w:val="00F74FCB"/>
    <w:rsid w:val="00F7528A"/>
    <w:rsid w:val="00F75811"/>
    <w:rsid w:val="00F815D3"/>
    <w:rsid w:val="00F82088"/>
    <w:rsid w:val="00F83550"/>
    <w:rsid w:val="00F83C31"/>
    <w:rsid w:val="00F83E40"/>
    <w:rsid w:val="00F91414"/>
    <w:rsid w:val="00F91683"/>
    <w:rsid w:val="00F92755"/>
    <w:rsid w:val="00F92BF1"/>
    <w:rsid w:val="00F93DC0"/>
    <w:rsid w:val="00F948FB"/>
    <w:rsid w:val="00F96F86"/>
    <w:rsid w:val="00FA1793"/>
    <w:rsid w:val="00FA32C5"/>
    <w:rsid w:val="00FA44E8"/>
    <w:rsid w:val="00FA4D7D"/>
    <w:rsid w:val="00FA5A71"/>
    <w:rsid w:val="00FB0ABD"/>
    <w:rsid w:val="00FB0B61"/>
    <w:rsid w:val="00FB34D1"/>
    <w:rsid w:val="00FB3A6B"/>
    <w:rsid w:val="00FB7833"/>
    <w:rsid w:val="00FC0B14"/>
    <w:rsid w:val="00FC11F8"/>
    <w:rsid w:val="00FC297E"/>
    <w:rsid w:val="00FC2ED7"/>
    <w:rsid w:val="00FD328B"/>
    <w:rsid w:val="00FD592A"/>
    <w:rsid w:val="00FD7028"/>
    <w:rsid w:val="00FE5FF3"/>
    <w:rsid w:val="00FE6690"/>
    <w:rsid w:val="00FF09B6"/>
    <w:rsid w:val="00FF1CD5"/>
    <w:rsid w:val="00FF2329"/>
    <w:rsid w:val="00FF3088"/>
    <w:rsid w:val="00FF390D"/>
    <w:rsid w:val="00FF43D7"/>
    <w:rsid w:val="00FF44C2"/>
    <w:rsid w:val="00FF4D0C"/>
    <w:rsid w:val="00FF4E67"/>
    <w:rsid w:val="00FF5F7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509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417CA"/>
    <w:pPr>
      <w:tabs>
        <w:tab w:val="center" w:pos="4320"/>
        <w:tab w:val="right" w:pos="8640"/>
      </w:tabs>
    </w:pPr>
  </w:style>
  <w:style w:type="character" w:customStyle="1" w:styleId="HeaderChar">
    <w:name w:val="Header Char"/>
    <w:basedOn w:val="DefaultParagraphFont"/>
    <w:link w:val="Header"/>
    <w:uiPriority w:val="99"/>
    <w:semiHidden/>
    <w:rsid w:val="00A64AE4"/>
    <w:rPr>
      <w:sz w:val="24"/>
      <w:szCs w:val="24"/>
    </w:rPr>
  </w:style>
  <w:style w:type="paragraph" w:styleId="Footer">
    <w:name w:val="footer"/>
    <w:basedOn w:val="Normal"/>
    <w:link w:val="FooterChar"/>
    <w:uiPriority w:val="99"/>
    <w:rsid w:val="00F417CA"/>
    <w:pPr>
      <w:tabs>
        <w:tab w:val="center" w:pos="4320"/>
        <w:tab w:val="right" w:pos="8640"/>
      </w:tabs>
    </w:pPr>
  </w:style>
  <w:style w:type="character" w:customStyle="1" w:styleId="FooterChar">
    <w:name w:val="Footer Char"/>
    <w:basedOn w:val="DefaultParagraphFont"/>
    <w:link w:val="Footer"/>
    <w:uiPriority w:val="99"/>
    <w:semiHidden/>
    <w:rsid w:val="00A64AE4"/>
    <w:rPr>
      <w:sz w:val="24"/>
      <w:szCs w:val="24"/>
    </w:rPr>
  </w:style>
  <w:style w:type="character" w:styleId="PageNumber">
    <w:name w:val="page number"/>
    <w:basedOn w:val="DefaultParagraphFont"/>
    <w:uiPriority w:val="99"/>
    <w:rsid w:val="003D4608"/>
    <w:rPr>
      <w:rFonts w:cs="Times New Roman"/>
    </w:rPr>
  </w:style>
  <w:style w:type="paragraph" w:styleId="BalloonText">
    <w:name w:val="Balloon Text"/>
    <w:basedOn w:val="Normal"/>
    <w:link w:val="BalloonTextChar"/>
    <w:uiPriority w:val="99"/>
    <w:semiHidden/>
    <w:rsid w:val="001D2C1A"/>
    <w:rPr>
      <w:rFonts w:ascii="Tahoma" w:hAnsi="Tahoma" w:cs="Tahoma"/>
      <w:sz w:val="16"/>
      <w:szCs w:val="16"/>
    </w:rPr>
  </w:style>
  <w:style w:type="character" w:customStyle="1" w:styleId="BalloonTextChar">
    <w:name w:val="Balloon Text Char"/>
    <w:basedOn w:val="DefaultParagraphFont"/>
    <w:link w:val="BalloonText"/>
    <w:uiPriority w:val="99"/>
    <w:semiHidden/>
    <w:rsid w:val="00A64AE4"/>
    <w:rPr>
      <w:sz w:val="0"/>
      <w:szCs w:val="0"/>
    </w:rPr>
  </w:style>
  <w:style w:type="character" w:customStyle="1" w:styleId="red1">
    <w:name w:val="red1"/>
    <w:basedOn w:val="DefaultParagraphFont"/>
    <w:rsid w:val="00E736AC"/>
    <w:rPr>
      <w:rFonts w:cs="Times New Roman"/>
      <w:color w:val="CC0000"/>
      <w:sz w:val="21"/>
      <w:szCs w:val="21"/>
      <w:shd w:val="clear" w:color="auto" w:fill="F9F9F9"/>
    </w:rPr>
  </w:style>
</w:styles>
</file>

<file path=word/webSettings.xml><?xml version="1.0" encoding="utf-8"?>
<w:webSettings xmlns:r="http://schemas.openxmlformats.org/officeDocument/2006/relationships" xmlns:w="http://schemas.openxmlformats.org/wordprocessingml/2006/main">
  <w:divs>
    <w:div w:id="555236362">
      <w:bodyDiv w:val="1"/>
      <w:marLeft w:val="0"/>
      <w:marRight w:val="0"/>
      <w:marTop w:val="0"/>
      <w:marBottom w:val="0"/>
      <w:divBdr>
        <w:top w:val="none" w:sz="0" w:space="0" w:color="auto"/>
        <w:left w:val="none" w:sz="0" w:space="0" w:color="auto"/>
        <w:bottom w:val="none" w:sz="0" w:space="0" w:color="auto"/>
        <w:right w:val="none" w:sz="0" w:space="0" w:color="auto"/>
      </w:divBdr>
    </w:div>
    <w:div w:id="555749862">
      <w:bodyDiv w:val="1"/>
      <w:marLeft w:val="0"/>
      <w:marRight w:val="0"/>
      <w:marTop w:val="0"/>
      <w:marBottom w:val="0"/>
      <w:divBdr>
        <w:top w:val="none" w:sz="0" w:space="0" w:color="auto"/>
        <w:left w:val="none" w:sz="0" w:space="0" w:color="auto"/>
        <w:bottom w:val="none" w:sz="0" w:space="0" w:color="auto"/>
        <w:right w:val="none" w:sz="0" w:space="0" w:color="auto"/>
      </w:divBdr>
    </w:div>
    <w:div w:id="880364499">
      <w:bodyDiv w:val="1"/>
      <w:marLeft w:val="0"/>
      <w:marRight w:val="0"/>
      <w:marTop w:val="0"/>
      <w:marBottom w:val="0"/>
      <w:divBdr>
        <w:top w:val="none" w:sz="0" w:space="0" w:color="auto"/>
        <w:left w:val="none" w:sz="0" w:space="0" w:color="auto"/>
        <w:bottom w:val="none" w:sz="0" w:space="0" w:color="auto"/>
        <w:right w:val="none" w:sz="0" w:space="0" w:color="auto"/>
      </w:divBdr>
    </w:div>
    <w:div w:id="893542487">
      <w:bodyDiv w:val="1"/>
      <w:marLeft w:val="0"/>
      <w:marRight w:val="0"/>
      <w:marTop w:val="0"/>
      <w:marBottom w:val="0"/>
      <w:divBdr>
        <w:top w:val="none" w:sz="0" w:space="0" w:color="auto"/>
        <w:left w:val="none" w:sz="0" w:space="0" w:color="auto"/>
        <w:bottom w:val="none" w:sz="0" w:space="0" w:color="auto"/>
        <w:right w:val="none" w:sz="0" w:space="0" w:color="auto"/>
      </w:divBdr>
    </w:div>
    <w:div w:id="1111899484">
      <w:bodyDiv w:val="1"/>
      <w:marLeft w:val="0"/>
      <w:marRight w:val="0"/>
      <w:marTop w:val="0"/>
      <w:marBottom w:val="0"/>
      <w:divBdr>
        <w:top w:val="none" w:sz="0" w:space="0" w:color="auto"/>
        <w:left w:val="none" w:sz="0" w:space="0" w:color="auto"/>
        <w:bottom w:val="none" w:sz="0" w:space="0" w:color="auto"/>
        <w:right w:val="none" w:sz="0" w:space="0" w:color="auto"/>
      </w:divBdr>
    </w:div>
    <w:div w:id="1246646466">
      <w:marLeft w:val="0"/>
      <w:marRight w:val="0"/>
      <w:marTop w:val="0"/>
      <w:marBottom w:val="0"/>
      <w:divBdr>
        <w:top w:val="none" w:sz="0" w:space="0" w:color="auto"/>
        <w:left w:val="none" w:sz="0" w:space="0" w:color="auto"/>
        <w:bottom w:val="none" w:sz="0" w:space="0" w:color="auto"/>
        <w:right w:val="none" w:sz="0" w:space="0" w:color="auto"/>
      </w:divBdr>
    </w:div>
    <w:div w:id="1246646467">
      <w:marLeft w:val="0"/>
      <w:marRight w:val="0"/>
      <w:marTop w:val="0"/>
      <w:marBottom w:val="0"/>
      <w:divBdr>
        <w:top w:val="none" w:sz="0" w:space="0" w:color="auto"/>
        <w:left w:val="none" w:sz="0" w:space="0" w:color="auto"/>
        <w:bottom w:val="none" w:sz="0" w:space="0" w:color="auto"/>
        <w:right w:val="none" w:sz="0" w:space="0" w:color="auto"/>
      </w:divBdr>
    </w:div>
    <w:div w:id="1246646468">
      <w:marLeft w:val="0"/>
      <w:marRight w:val="0"/>
      <w:marTop w:val="0"/>
      <w:marBottom w:val="0"/>
      <w:divBdr>
        <w:top w:val="none" w:sz="0" w:space="0" w:color="auto"/>
        <w:left w:val="none" w:sz="0" w:space="0" w:color="auto"/>
        <w:bottom w:val="none" w:sz="0" w:space="0" w:color="auto"/>
        <w:right w:val="none" w:sz="0" w:space="0" w:color="auto"/>
      </w:divBdr>
    </w:div>
    <w:div w:id="1246646469">
      <w:marLeft w:val="0"/>
      <w:marRight w:val="0"/>
      <w:marTop w:val="0"/>
      <w:marBottom w:val="0"/>
      <w:divBdr>
        <w:top w:val="none" w:sz="0" w:space="0" w:color="auto"/>
        <w:left w:val="none" w:sz="0" w:space="0" w:color="auto"/>
        <w:bottom w:val="none" w:sz="0" w:space="0" w:color="auto"/>
        <w:right w:val="none" w:sz="0" w:space="0" w:color="auto"/>
      </w:divBdr>
    </w:div>
    <w:div w:id="1246646470">
      <w:marLeft w:val="0"/>
      <w:marRight w:val="0"/>
      <w:marTop w:val="0"/>
      <w:marBottom w:val="0"/>
      <w:divBdr>
        <w:top w:val="none" w:sz="0" w:space="0" w:color="auto"/>
        <w:left w:val="none" w:sz="0" w:space="0" w:color="auto"/>
        <w:bottom w:val="none" w:sz="0" w:space="0" w:color="auto"/>
        <w:right w:val="none" w:sz="0" w:space="0" w:color="auto"/>
      </w:divBdr>
    </w:div>
    <w:div w:id="1246646471">
      <w:marLeft w:val="0"/>
      <w:marRight w:val="0"/>
      <w:marTop w:val="0"/>
      <w:marBottom w:val="0"/>
      <w:divBdr>
        <w:top w:val="none" w:sz="0" w:space="0" w:color="auto"/>
        <w:left w:val="none" w:sz="0" w:space="0" w:color="auto"/>
        <w:bottom w:val="none" w:sz="0" w:space="0" w:color="auto"/>
        <w:right w:val="none" w:sz="0" w:space="0" w:color="auto"/>
      </w:divBdr>
    </w:div>
    <w:div w:id="1246646472">
      <w:marLeft w:val="0"/>
      <w:marRight w:val="0"/>
      <w:marTop w:val="0"/>
      <w:marBottom w:val="0"/>
      <w:divBdr>
        <w:top w:val="none" w:sz="0" w:space="0" w:color="auto"/>
        <w:left w:val="none" w:sz="0" w:space="0" w:color="auto"/>
        <w:bottom w:val="none" w:sz="0" w:space="0" w:color="auto"/>
        <w:right w:val="none" w:sz="0" w:space="0" w:color="auto"/>
      </w:divBdr>
    </w:div>
    <w:div w:id="1246646473">
      <w:marLeft w:val="0"/>
      <w:marRight w:val="0"/>
      <w:marTop w:val="0"/>
      <w:marBottom w:val="0"/>
      <w:divBdr>
        <w:top w:val="none" w:sz="0" w:space="0" w:color="auto"/>
        <w:left w:val="none" w:sz="0" w:space="0" w:color="auto"/>
        <w:bottom w:val="none" w:sz="0" w:space="0" w:color="auto"/>
        <w:right w:val="none" w:sz="0" w:space="0" w:color="auto"/>
      </w:divBdr>
    </w:div>
    <w:div w:id="1246646474">
      <w:marLeft w:val="0"/>
      <w:marRight w:val="0"/>
      <w:marTop w:val="0"/>
      <w:marBottom w:val="0"/>
      <w:divBdr>
        <w:top w:val="none" w:sz="0" w:space="0" w:color="auto"/>
        <w:left w:val="none" w:sz="0" w:space="0" w:color="auto"/>
        <w:bottom w:val="none" w:sz="0" w:space="0" w:color="auto"/>
        <w:right w:val="none" w:sz="0" w:space="0" w:color="auto"/>
      </w:divBdr>
    </w:div>
    <w:div w:id="1246646475">
      <w:marLeft w:val="0"/>
      <w:marRight w:val="0"/>
      <w:marTop w:val="0"/>
      <w:marBottom w:val="0"/>
      <w:divBdr>
        <w:top w:val="none" w:sz="0" w:space="0" w:color="auto"/>
        <w:left w:val="none" w:sz="0" w:space="0" w:color="auto"/>
        <w:bottom w:val="none" w:sz="0" w:space="0" w:color="auto"/>
        <w:right w:val="none" w:sz="0" w:space="0" w:color="auto"/>
      </w:divBdr>
    </w:div>
    <w:div w:id="1246646476">
      <w:marLeft w:val="0"/>
      <w:marRight w:val="0"/>
      <w:marTop w:val="0"/>
      <w:marBottom w:val="0"/>
      <w:divBdr>
        <w:top w:val="none" w:sz="0" w:space="0" w:color="auto"/>
        <w:left w:val="none" w:sz="0" w:space="0" w:color="auto"/>
        <w:bottom w:val="none" w:sz="0" w:space="0" w:color="auto"/>
        <w:right w:val="none" w:sz="0" w:space="0" w:color="auto"/>
      </w:divBdr>
    </w:div>
    <w:div w:id="1246646477">
      <w:marLeft w:val="0"/>
      <w:marRight w:val="0"/>
      <w:marTop w:val="0"/>
      <w:marBottom w:val="0"/>
      <w:divBdr>
        <w:top w:val="none" w:sz="0" w:space="0" w:color="auto"/>
        <w:left w:val="none" w:sz="0" w:space="0" w:color="auto"/>
        <w:bottom w:val="none" w:sz="0" w:space="0" w:color="auto"/>
        <w:right w:val="none" w:sz="0" w:space="0" w:color="auto"/>
      </w:divBdr>
    </w:div>
    <w:div w:id="1246646478">
      <w:marLeft w:val="0"/>
      <w:marRight w:val="0"/>
      <w:marTop w:val="0"/>
      <w:marBottom w:val="0"/>
      <w:divBdr>
        <w:top w:val="none" w:sz="0" w:space="0" w:color="auto"/>
        <w:left w:val="none" w:sz="0" w:space="0" w:color="auto"/>
        <w:bottom w:val="none" w:sz="0" w:space="0" w:color="auto"/>
        <w:right w:val="none" w:sz="0" w:space="0" w:color="auto"/>
      </w:divBdr>
    </w:div>
    <w:div w:id="1246646479">
      <w:marLeft w:val="0"/>
      <w:marRight w:val="0"/>
      <w:marTop w:val="0"/>
      <w:marBottom w:val="0"/>
      <w:divBdr>
        <w:top w:val="none" w:sz="0" w:space="0" w:color="auto"/>
        <w:left w:val="none" w:sz="0" w:space="0" w:color="auto"/>
        <w:bottom w:val="none" w:sz="0" w:space="0" w:color="auto"/>
        <w:right w:val="none" w:sz="0" w:space="0" w:color="auto"/>
      </w:divBdr>
    </w:div>
    <w:div w:id="1246646480">
      <w:marLeft w:val="0"/>
      <w:marRight w:val="0"/>
      <w:marTop w:val="0"/>
      <w:marBottom w:val="0"/>
      <w:divBdr>
        <w:top w:val="none" w:sz="0" w:space="0" w:color="auto"/>
        <w:left w:val="none" w:sz="0" w:space="0" w:color="auto"/>
        <w:bottom w:val="none" w:sz="0" w:space="0" w:color="auto"/>
        <w:right w:val="none" w:sz="0" w:space="0" w:color="auto"/>
      </w:divBdr>
    </w:div>
    <w:div w:id="1246646481">
      <w:marLeft w:val="0"/>
      <w:marRight w:val="0"/>
      <w:marTop w:val="0"/>
      <w:marBottom w:val="0"/>
      <w:divBdr>
        <w:top w:val="none" w:sz="0" w:space="0" w:color="auto"/>
        <w:left w:val="none" w:sz="0" w:space="0" w:color="auto"/>
        <w:bottom w:val="none" w:sz="0" w:space="0" w:color="auto"/>
        <w:right w:val="none" w:sz="0" w:space="0" w:color="auto"/>
      </w:divBdr>
    </w:div>
    <w:div w:id="1246646482">
      <w:marLeft w:val="0"/>
      <w:marRight w:val="0"/>
      <w:marTop w:val="0"/>
      <w:marBottom w:val="0"/>
      <w:divBdr>
        <w:top w:val="none" w:sz="0" w:space="0" w:color="auto"/>
        <w:left w:val="none" w:sz="0" w:space="0" w:color="auto"/>
        <w:bottom w:val="none" w:sz="0" w:space="0" w:color="auto"/>
        <w:right w:val="none" w:sz="0" w:space="0" w:color="auto"/>
      </w:divBdr>
    </w:div>
    <w:div w:id="1246646483">
      <w:marLeft w:val="0"/>
      <w:marRight w:val="0"/>
      <w:marTop w:val="0"/>
      <w:marBottom w:val="0"/>
      <w:divBdr>
        <w:top w:val="none" w:sz="0" w:space="0" w:color="auto"/>
        <w:left w:val="none" w:sz="0" w:space="0" w:color="auto"/>
        <w:bottom w:val="none" w:sz="0" w:space="0" w:color="auto"/>
        <w:right w:val="none" w:sz="0" w:space="0" w:color="auto"/>
      </w:divBdr>
    </w:div>
    <w:div w:id="1246646484">
      <w:marLeft w:val="0"/>
      <w:marRight w:val="0"/>
      <w:marTop w:val="0"/>
      <w:marBottom w:val="0"/>
      <w:divBdr>
        <w:top w:val="none" w:sz="0" w:space="0" w:color="auto"/>
        <w:left w:val="none" w:sz="0" w:space="0" w:color="auto"/>
        <w:bottom w:val="none" w:sz="0" w:space="0" w:color="auto"/>
        <w:right w:val="none" w:sz="0" w:space="0" w:color="auto"/>
      </w:divBdr>
    </w:div>
    <w:div w:id="1246646485">
      <w:marLeft w:val="0"/>
      <w:marRight w:val="0"/>
      <w:marTop w:val="0"/>
      <w:marBottom w:val="0"/>
      <w:divBdr>
        <w:top w:val="none" w:sz="0" w:space="0" w:color="auto"/>
        <w:left w:val="none" w:sz="0" w:space="0" w:color="auto"/>
        <w:bottom w:val="none" w:sz="0" w:space="0" w:color="auto"/>
        <w:right w:val="none" w:sz="0" w:space="0" w:color="auto"/>
      </w:divBdr>
    </w:div>
    <w:div w:id="1246646486">
      <w:marLeft w:val="0"/>
      <w:marRight w:val="0"/>
      <w:marTop w:val="0"/>
      <w:marBottom w:val="0"/>
      <w:divBdr>
        <w:top w:val="none" w:sz="0" w:space="0" w:color="auto"/>
        <w:left w:val="none" w:sz="0" w:space="0" w:color="auto"/>
        <w:bottom w:val="none" w:sz="0" w:space="0" w:color="auto"/>
        <w:right w:val="none" w:sz="0" w:space="0" w:color="auto"/>
      </w:divBdr>
    </w:div>
    <w:div w:id="1246646487">
      <w:marLeft w:val="0"/>
      <w:marRight w:val="0"/>
      <w:marTop w:val="0"/>
      <w:marBottom w:val="0"/>
      <w:divBdr>
        <w:top w:val="none" w:sz="0" w:space="0" w:color="auto"/>
        <w:left w:val="none" w:sz="0" w:space="0" w:color="auto"/>
        <w:bottom w:val="none" w:sz="0" w:space="0" w:color="auto"/>
        <w:right w:val="none" w:sz="0" w:space="0" w:color="auto"/>
      </w:divBdr>
    </w:div>
    <w:div w:id="1246646488">
      <w:marLeft w:val="0"/>
      <w:marRight w:val="0"/>
      <w:marTop w:val="0"/>
      <w:marBottom w:val="0"/>
      <w:divBdr>
        <w:top w:val="none" w:sz="0" w:space="0" w:color="auto"/>
        <w:left w:val="none" w:sz="0" w:space="0" w:color="auto"/>
        <w:bottom w:val="none" w:sz="0" w:space="0" w:color="auto"/>
        <w:right w:val="none" w:sz="0" w:space="0" w:color="auto"/>
      </w:divBdr>
    </w:div>
    <w:div w:id="1246646489">
      <w:marLeft w:val="0"/>
      <w:marRight w:val="0"/>
      <w:marTop w:val="0"/>
      <w:marBottom w:val="0"/>
      <w:divBdr>
        <w:top w:val="none" w:sz="0" w:space="0" w:color="auto"/>
        <w:left w:val="none" w:sz="0" w:space="0" w:color="auto"/>
        <w:bottom w:val="none" w:sz="0" w:space="0" w:color="auto"/>
        <w:right w:val="none" w:sz="0" w:space="0" w:color="auto"/>
      </w:divBdr>
    </w:div>
    <w:div w:id="1246646490">
      <w:marLeft w:val="0"/>
      <w:marRight w:val="0"/>
      <w:marTop w:val="0"/>
      <w:marBottom w:val="0"/>
      <w:divBdr>
        <w:top w:val="none" w:sz="0" w:space="0" w:color="auto"/>
        <w:left w:val="none" w:sz="0" w:space="0" w:color="auto"/>
        <w:bottom w:val="none" w:sz="0" w:space="0" w:color="auto"/>
        <w:right w:val="none" w:sz="0" w:space="0" w:color="auto"/>
      </w:divBdr>
    </w:div>
    <w:div w:id="1246646491">
      <w:marLeft w:val="0"/>
      <w:marRight w:val="0"/>
      <w:marTop w:val="0"/>
      <w:marBottom w:val="0"/>
      <w:divBdr>
        <w:top w:val="none" w:sz="0" w:space="0" w:color="auto"/>
        <w:left w:val="none" w:sz="0" w:space="0" w:color="auto"/>
        <w:bottom w:val="none" w:sz="0" w:space="0" w:color="auto"/>
        <w:right w:val="none" w:sz="0" w:space="0" w:color="auto"/>
      </w:divBdr>
    </w:div>
    <w:div w:id="1246646492">
      <w:marLeft w:val="0"/>
      <w:marRight w:val="0"/>
      <w:marTop w:val="0"/>
      <w:marBottom w:val="0"/>
      <w:divBdr>
        <w:top w:val="none" w:sz="0" w:space="0" w:color="auto"/>
        <w:left w:val="none" w:sz="0" w:space="0" w:color="auto"/>
        <w:bottom w:val="none" w:sz="0" w:space="0" w:color="auto"/>
        <w:right w:val="none" w:sz="0" w:space="0" w:color="auto"/>
      </w:divBdr>
    </w:div>
    <w:div w:id="1246646493">
      <w:marLeft w:val="0"/>
      <w:marRight w:val="0"/>
      <w:marTop w:val="0"/>
      <w:marBottom w:val="0"/>
      <w:divBdr>
        <w:top w:val="none" w:sz="0" w:space="0" w:color="auto"/>
        <w:left w:val="none" w:sz="0" w:space="0" w:color="auto"/>
        <w:bottom w:val="none" w:sz="0" w:space="0" w:color="auto"/>
        <w:right w:val="none" w:sz="0" w:space="0" w:color="auto"/>
      </w:divBdr>
    </w:div>
    <w:div w:id="1246646494">
      <w:marLeft w:val="0"/>
      <w:marRight w:val="0"/>
      <w:marTop w:val="0"/>
      <w:marBottom w:val="0"/>
      <w:divBdr>
        <w:top w:val="none" w:sz="0" w:space="0" w:color="auto"/>
        <w:left w:val="none" w:sz="0" w:space="0" w:color="auto"/>
        <w:bottom w:val="none" w:sz="0" w:space="0" w:color="auto"/>
        <w:right w:val="none" w:sz="0" w:space="0" w:color="auto"/>
      </w:divBdr>
    </w:div>
    <w:div w:id="1246646495">
      <w:marLeft w:val="0"/>
      <w:marRight w:val="0"/>
      <w:marTop w:val="0"/>
      <w:marBottom w:val="0"/>
      <w:divBdr>
        <w:top w:val="none" w:sz="0" w:space="0" w:color="auto"/>
        <w:left w:val="none" w:sz="0" w:space="0" w:color="auto"/>
        <w:bottom w:val="none" w:sz="0" w:space="0" w:color="auto"/>
        <w:right w:val="none" w:sz="0" w:space="0" w:color="auto"/>
      </w:divBdr>
    </w:div>
    <w:div w:id="1246646496">
      <w:marLeft w:val="0"/>
      <w:marRight w:val="0"/>
      <w:marTop w:val="0"/>
      <w:marBottom w:val="0"/>
      <w:divBdr>
        <w:top w:val="none" w:sz="0" w:space="0" w:color="auto"/>
        <w:left w:val="none" w:sz="0" w:space="0" w:color="auto"/>
        <w:bottom w:val="none" w:sz="0" w:space="0" w:color="auto"/>
        <w:right w:val="none" w:sz="0" w:space="0" w:color="auto"/>
      </w:divBdr>
    </w:div>
    <w:div w:id="1246646497">
      <w:marLeft w:val="0"/>
      <w:marRight w:val="0"/>
      <w:marTop w:val="0"/>
      <w:marBottom w:val="0"/>
      <w:divBdr>
        <w:top w:val="none" w:sz="0" w:space="0" w:color="auto"/>
        <w:left w:val="none" w:sz="0" w:space="0" w:color="auto"/>
        <w:bottom w:val="none" w:sz="0" w:space="0" w:color="auto"/>
        <w:right w:val="none" w:sz="0" w:space="0" w:color="auto"/>
      </w:divBdr>
    </w:div>
    <w:div w:id="1246646498">
      <w:marLeft w:val="0"/>
      <w:marRight w:val="0"/>
      <w:marTop w:val="0"/>
      <w:marBottom w:val="0"/>
      <w:divBdr>
        <w:top w:val="none" w:sz="0" w:space="0" w:color="auto"/>
        <w:left w:val="none" w:sz="0" w:space="0" w:color="auto"/>
        <w:bottom w:val="none" w:sz="0" w:space="0" w:color="auto"/>
        <w:right w:val="none" w:sz="0" w:space="0" w:color="auto"/>
      </w:divBdr>
    </w:div>
    <w:div w:id="1246646499">
      <w:marLeft w:val="0"/>
      <w:marRight w:val="0"/>
      <w:marTop w:val="0"/>
      <w:marBottom w:val="0"/>
      <w:divBdr>
        <w:top w:val="none" w:sz="0" w:space="0" w:color="auto"/>
        <w:left w:val="none" w:sz="0" w:space="0" w:color="auto"/>
        <w:bottom w:val="none" w:sz="0" w:space="0" w:color="auto"/>
        <w:right w:val="none" w:sz="0" w:space="0" w:color="auto"/>
      </w:divBdr>
    </w:div>
    <w:div w:id="1246646500">
      <w:marLeft w:val="0"/>
      <w:marRight w:val="0"/>
      <w:marTop w:val="0"/>
      <w:marBottom w:val="0"/>
      <w:divBdr>
        <w:top w:val="none" w:sz="0" w:space="0" w:color="auto"/>
        <w:left w:val="none" w:sz="0" w:space="0" w:color="auto"/>
        <w:bottom w:val="none" w:sz="0" w:space="0" w:color="auto"/>
        <w:right w:val="none" w:sz="0" w:space="0" w:color="auto"/>
      </w:divBdr>
    </w:div>
    <w:div w:id="1246646501">
      <w:marLeft w:val="0"/>
      <w:marRight w:val="0"/>
      <w:marTop w:val="0"/>
      <w:marBottom w:val="0"/>
      <w:divBdr>
        <w:top w:val="none" w:sz="0" w:space="0" w:color="auto"/>
        <w:left w:val="none" w:sz="0" w:space="0" w:color="auto"/>
        <w:bottom w:val="none" w:sz="0" w:space="0" w:color="auto"/>
        <w:right w:val="none" w:sz="0" w:space="0" w:color="auto"/>
      </w:divBdr>
    </w:div>
    <w:div w:id="1246646502">
      <w:marLeft w:val="0"/>
      <w:marRight w:val="0"/>
      <w:marTop w:val="0"/>
      <w:marBottom w:val="0"/>
      <w:divBdr>
        <w:top w:val="none" w:sz="0" w:space="0" w:color="auto"/>
        <w:left w:val="none" w:sz="0" w:space="0" w:color="auto"/>
        <w:bottom w:val="none" w:sz="0" w:space="0" w:color="auto"/>
        <w:right w:val="none" w:sz="0" w:space="0" w:color="auto"/>
      </w:divBdr>
    </w:div>
    <w:div w:id="1246646503">
      <w:marLeft w:val="0"/>
      <w:marRight w:val="0"/>
      <w:marTop w:val="0"/>
      <w:marBottom w:val="0"/>
      <w:divBdr>
        <w:top w:val="none" w:sz="0" w:space="0" w:color="auto"/>
        <w:left w:val="none" w:sz="0" w:space="0" w:color="auto"/>
        <w:bottom w:val="none" w:sz="0" w:space="0" w:color="auto"/>
        <w:right w:val="none" w:sz="0" w:space="0" w:color="auto"/>
      </w:divBdr>
    </w:div>
    <w:div w:id="1246646504">
      <w:marLeft w:val="0"/>
      <w:marRight w:val="0"/>
      <w:marTop w:val="0"/>
      <w:marBottom w:val="0"/>
      <w:divBdr>
        <w:top w:val="none" w:sz="0" w:space="0" w:color="auto"/>
        <w:left w:val="none" w:sz="0" w:space="0" w:color="auto"/>
        <w:bottom w:val="none" w:sz="0" w:space="0" w:color="auto"/>
        <w:right w:val="none" w:sz="0" w:space="0" w:color="auto"/>
      </w:divBdr>
    </w:div>
    <w:div w:id="1246646505">
      <w:marLeft w:val="0"/>
      <w:marRight w:val="0"/>
      <w:marTop w:val="0"/>
      <w:marBottom w:val="0"/>
      <w:divBdr>
        <w:top w:val="none" w:sz="0" w:space="0" w:color="auto"/>
        <w:left w:val="none" w:sz="0" w:space="0" w:color="auto"/>
        <w:bottom w:val="none" w:sz="0" w:space="0" w:color="auto"/>
        <w:right w:val="none" w:sz="0" w:space="0" w:color="auto"/>
      </w:divBdr>
    </w:div>
    <w:div w:id="1246646506">
      <w:marLeft w:val="0"/>
      <w:marRight w:val="0"/>
      <w:marTop w:val="0"/>
      <w:marBottom w:val="0"/>
      <w:divBdr>
        <w:top w:val="none" w:sz="0" w:space="0" w:color="auto"/>
        <w:left w:val="none" w:sz="0" w:space="0" w:color="auto"/>
        <w:bottom w:val="none" w:sz="0" w:space="0" w:color="auto"/>
        <w:right w:val="none" w:sz="0" w:space="0" w:color="auto"/>
      </w:divBdr>
    </w:div>
    <w:div w:id="1246646507">
      <w:marLeft w:val="0"/>
      <w:marRight w:val="0"/>
      <w:marTop w:val="0"/>
      <w:marBottom w:val="0"/>
      <w:divBdr>
        <w:top w:val="none" w:sz="0" w:space="0" w:color="auto"/>
        <w:left w:val="none" w:sz="0" w:space="0" w:color="auto"/>
        <w:bottom w:val="none" w:sz="0" w:space="0" w:color="auto"/>
        <w:right w:val="none" w:sz="0" w:space="0" w:color="auto"/>
      </w:divBdr>
    </w:div>
    <w:div w:id="1246646508">
      <w:marLeft w:val="0"/>
      <w:marRight w:val="0"/>
      <w:marTop w:val="0"/>
      <w:marBottom w:val="0"/>
      <w:divBdr>
        <w:top w:val="none" w:sz="0" w:space="0" w:color="auto"/>
        <w:left w:val="none" w:sz="0" w:space="0" w:color="auto"/>
        <w:bottom w:val="none" w:sz="0" w:space="0" w:color="auto"/>
        <w:right w:val="none" w:sz="0" w:space="0" w:color="auto"/>
      </w:divBdr>
    </w:div>
    <w:div w:id="1246646509">
      <w:marLeft w:val="0"/>
      <w:marRight w:val="0"/>
      <w:marTop w:val="0"/>
      <w:marBottom w:val="0"/>
      <w:divBdr>
        <w:top w:val="none" w:sz="0" w:space="0" w:color="auto"/>
        <w:left w:val="none" w:sz="0" w:space="0" w:color="auto"/>
        <w:bottom w:val="none" w:sz="0" w:space="0" w:color="auto"/>
        <w:right w:val="none" w:sz="0" w:space="0" w:color="auto"/>
      </w:divBdr>
    </w:div>
    <w:div w:id="1246646510">
      <w:marLeft w:val="0"/>
      <w:marRight w:val="0"/>
      <w:marTop w:val="0"/>
      <w:marBottom w:val="0"/>
      <w:divBdr>
        <w:top w:val="none" w:sz="0" w:space="0" w:color="auto"/>
        <w:left w:val="none" w:sz="0" w:space="0" w:color="auto"/>
        <w:bottom w:val="none" w:sz="0" w:space="0" w:color="auto"/>
        <w:right w:val="none" w:sz="0" w:space="0" w:color="auto"/>
      </w:divBdr>
    </w:div>
    <w:div w:id="1246646511">
      <w:marLeft w:val="0"/>
      <w:marRight w:val="0"/>
      <w:marTop w:val="0"/>
      <w:marBottom w:val="0"/>
      <w:divBdr>
        <w:top w:val="none" w:sz="0" w:space="0" w:color="auto"/>
        <w:left w:val="none" w:sz="0" w:space="0" w:color="auto"/>
        <w:bottom w:val="none" w:sz="0" w:space="0" w:color="auto"/>
        <w:right w:val="none" w:sz="0" w:space="0" w:color="auto"/>
      </w:divBdr>
    </w:div>
    <w:div w:id="1246646512">
      <w:marLeft w:val="0"/>
      <w:marRight w:val="0"/>
      <w:marTop w:val="0"/>
      <w:marBottom w:val="0"/>
      <w:divBdr>
        <w:top w:val="none" w:sz="0" w:space="0" w:color="auto"/>
        <w:left w:val="none" w:sz="0" w:space="0" w:color="auto"/>
        <w:bottom w:val="none" w:sz="0" w:space="0" w:color="auto"/>
        <w:right w:val="none" w:sz="0" w:space="0" w:color="auto"/>
      </w:divBdr>
    </w:div>
    <w:div w:id="1246646513">
      <w:marLeft w:val="0"/>
      <w:marRight w:val="0"/>
      <w:marTop w:val="0"/>
      <w:marBottom w:val="0"/>
      <w:divBdr>
        <w:top w:val="none" w:sz="0" w:space="0" w:color="auto"/>
        <w:left w:val="none" w:sz="0" w:space="0" w:color="auto"/>
        <w:bottom w:val="none" w:sz="0" w:space="0" w:color="auto"/>
        <w:right w:val="none" w:sz="0" w:space="0" w:color="auto"/>
      </w:divBdr>
    </w:div>
    <w:div w:id="1246646514">
      <w:marLeft w:val="0"/>
      <w:marRight w:val="0"/>
      <w:marTop w:val="0"/>
      <w:marBottom w:val="0"/>
      <w:divBdr>
        <w:top w:val="none" w:sz="0" w:space="0" w:color="auto"/>
        <w:left w:val="none" w:sz="0" w:space="0" w:color="auto"/>
        <w:bottom w:val="none" w:sz="0" w:space="0" w:color="auto"/>
        <w:right w:val="none" w:sz="0" w:space="0" w:color="auto"/>
      </w:divBdr>
    </w:div>
    <w:div w:id="1246646515">
      <w:marLeft w:val="0"/>
      <w:marRight w:val="0"/>
      <w:marTop w:val="0"/>
      <w:marBottom w:val="0"/>
      <w:divBdr>
        <w:top w:val="none" w:sz="0" w:space="0" w:color="auto"/>
        <w:left w:val="none" w:sz="0" w:space="0" w:color="auto"/>
        <w:bottom w:val="none" w:sz="0" w:space="0" w:color="auto"/>
        <w:right w:val="none" w:sz="0" w:space="0" w:color="auto"/>
      </w:divBdr>
    </w:div>
    <w:div w:id="1246646516">
      <w:marLeft w:val="0"/>
      <w:marRight w:val="0"/>
      <w:marTop w:val="0"/>
      <w:marBottom w:val="0"/>
      <w:divBdr>
        <w:top w:val="none" w:sz="0" w:space="0" w:color="auto"/>
        <w:left w:val="none" w:sz="0" w:space="0" w:color="auto"/>
        <w:bottom w:val="none" w:sz="0" w:space="0" w:color="auto"/>
        <w:right w:val="none" w:sz="0" w:space="0" w:color="auto"/>
      </w:divBdr>
    </w:div>
    <w:div w:id="1246646517">
      <w:marLeft w:val="0"/>
      <w:marRight w:val="0"/>
      <w:marTop w:val="0"/>
      <w:marBottom w:val="0"/>
      <w:divBdr>
        <w:top w:val="none" w:sz="0" w:space="0" w:color="auto"/>
        <w:left w:val="none" w:sz="0" w:space="0" w:color="auto"/>
        <w:bottom w:val="none" w:sz="0" w:space="0" w:color="auto"/>
        <w:right w:val="none" w:sz="0" w:space="0" w:color="auto"/>
      </w:divBdr>
    </w:div>
    <w:div w:id="1246646518">
      <w:marLeft w:val="0"/>
      <w:marRight w:val="0"/>
      <w:marTop w:val="0"/>
      <w:marBottom w:val="0"/>
      <w:divBdr>
        <w:top w:val="none" w:sz="0" w:space="0" w:color="auto"/>
        <w:left w:val="none" w:sz="0" w:space="0" w:color="auto"/>
        <w:bottom w:val="none" w:sz="0" w:space="0" w:color="auto"/>
        <w:right w:val="none" w:sz="0" w:space="0" w:color="auto"/>
      </w:divBdr>
    </w:div>
    <w:div w:id="1246646519">
      <w:marLeft w:val="0"/>
      <w:marRight w:val="0"/>
      <w:marTop w:val="0"/>
      <w:marBottom w:val="0"/>
      <w:divBdr>
        <w:top w:val="none" w:sz="0" w:space="0" w:color="auto"/>
        <w:left w:val="none" w:sz="0" w:space="0" w:color="auto"/>
        <w:bottom w:val="none" w:sz="0" w:space="0" w:color="auto"/>
        <w:right w:val="none" w:sz="0" w:space="0" w:color="auto"/>
      </w:divBdr>
    </w:div>
    <w:div w:id="1246646520">
      <w:marLeft w:val="0"/>
      <w:marRight w:val="0"/>
      <w:marTop w:val="0"/>
      <w:marBottom w:val="0"/>
      <w:divBdr>
        <w:top w:val="none" w:sz="0" w:space="0" w:color="auto"/>
        <w:left w:val="none" w:sz="0" w:space="0" w:color="auto"/>
        <w:bottom w:val="none" w:sz="0" w:space="0" w:color="auto"/>
        <w:right w:val="none" w:sz="0" w:space="0" w:color="auto"/>
      </w:divBdr>
    </w:div>
    <w:div w:id="1246646521">
      <w:marLeft w:val="0"/>
      <w:marRight w:val="0"/>
      <w:marTop w:val="0"/>
      <w:marBottom w:val="0"/>
      <w:divBdr>
        <w:top w:val="none" w:sz="0" w:space="0" w:color="auto"/>
        <w:left w:val="none" w:sz="0" w:space="0" w:color="auto"/>
        <w:bottom w:val="none" w:sz="0" w:space="0" w:color="auto"/>
        <w:right w:val="none" w:sz="0" w:space="0" w:color="auto"/>
      </w:divBdr>
    </w:div>
    <w:div w:id="1246646522">
      <w:marLeft w:val="0"/>
      <w:marRight w:val="0"/>
      <w:marTop w:val="0"/>
      <w:marBottom w:val="0"/>
      <w:divBdr>
        <w:top w:val="none" w:sz="0" w:space="0" w:color="auto"/>
        <w:left w:val="none" w:sz="0" w:space="0" w:color="auto"/>
        <w:bottom w:val="none" w:sz="0" w:space="0" w:color="auto"/>
        <w:right w:val="none" w:sz="0" w:space="0" w:color="auto"/>
      </w:divBdr>
    </w:div>
    <w:div w:id="1246646523">
      <w:marLeft w:val="0"/>
      <w:marRight w:val="0"/>
      <w:marTop w:val="0"/>
      <w:marBottom w:val="0"/>
      <w:divBdr>
        <w:top w:val="none" w:sz="0" w:space="0" w:color="auto"/>
        <w:left w:val="none" w:sz="0" w:space="0" w:color="auto"/>
        <w:bottom w:val="none" w:sz="0" w:space="0" w:color="auto"/>
        <w:right w:val="none" w:sz="0" w:space="0" w:color="auto"/>
      </w:divBdr>
    </w:div>
    <w:div w:id="1246646524">
      <w:marLeft w:val="0"/>
      <w:marRight w:val="0"/>
      <w:marTop w:val="0"/>
      <w:marBottom w:val="0"/>
      <w:divBdr>
        <w:top w:val="none" w:sz="0" w:space="0" w:color="auto"/>
        <w:left w:val="none" w:sz="0" w:space="0" w:color="auto"/>
        <w:bottom w:val="none" w:sz="0" w:space="0" w:color="auto"/>
        <w:right w:val="none" w:sz="0" w:space="0" w:color="auto"/>
      </w:divBdr>
    </w:div>
    <w:div w:id="1246646525">
      <w:marLeft w:val="0"/>
      <w:marRight w:val="0"/>
      <w:marTop w:val="0"/>
      <w:marBottom w:val="0"/>
      <w:divBdr>
        <w:top w:val="none" w:sz="0" w:space="0" w:color="auto"/>
        <w:left w:val="none" w:sz="0" w:space="0" w:color="auto"/>
        <w:bottom w:val="none" w:sz="0" w:space="0" w:color="auto"/>
        <w:right w:val="none" w:sz="0" w:space="0" w:color="auto"/>
      </w:divBdr>
    </w:div>
    <w:div w:id="1246646526">
      <w:marLeft w:val="0"/>
      <w:marRight w:val="0"/>
      <w:marTop w:val="0"/>
      <w:marBottom w:val="0"/>
      <w:divBdr>
        <w:top w:val="none" w:sz="0" w:space="0" w:color="auto"/>
        <w:left w:val="none" w:sz="0" w:space="0" w:color="auto"/>
        <w:bottom w:val="none" w:sz="0" w:space="0" w:color="auto"/>
        <w:right w:val="none" w:sz="0" w:space="0" w:color="auto"/>
      </w:divBdr>
    </w:div>
    <w:div w:id="1246646527">
      <w:marLeft w:val="0"/>
      <w:marRight w:val="0"/>
      <w:marTop w:val="0"/>
      <w:marBottom w:val="0"/>
      <w:divBdr>
        <w:top w:val="none" w:sz="0" w:space="0" w:color="auto"/>
        <w:left w:val="none" w:sz="0" w:space="0" w:color="auto"/>
        <w:bottom w:val="none" w:sz="0" w:space="0" w:color="auto"/>
        <w:right w:val="none" w:sz="0" w:space="0" w:color="auto"/>
      </w:divBdr>
    </w:div>
    <w:div w:id="1246646528">
      <w:marLeft w:val="0"/>
      <w:marRight w:val="0"/>
      <w:marTop w:val="0"/>
      <w:marBottom w:val="0"/>
      <w:divBdr>
        <w:top w:val="none" w:sz="0" w:space="0" w:color="auto"/>
        <w:left w:val="none" w:sz="0" w:space="0" w:color="auto"/>
        <w:bottom w:val="none" w:sz="0" w:space="0" w:color="auto"/>
        <w:right w:val="none" w:sz="0" w:space="0" w:color="auto"/>
      </w:divBdr>
    </w:div>
    <w:div w:id="1246646529">
      <w:marLeft w:val="0"/>
      <w:marRight w:val="0"/>
      <w:marTop w:val="0"/>
      <w:marBottom w:val="0"/>
      <w:divBdr>
        <w:top w:val="none" w:sz="0" w:space="0" w:color="auto"/>
        <w:left w:val="none" w:sz="0" w:space="0" w:color="auto"/>
        <w:bottom w:val="none" w:sz="0" w:space="0" w:color="auto"/>
        <w:right w:val="none" w:sz="0" w:space="0" w:color="auto"/>
      </w:divBdr>
    </w:div>
    <w:div w:id="1246646530">
      <w:marLeft w:val="0"/>
      <w:marRight w:val="0"/>
      <w:marTop w:val="0"/>
      <w:marBottom w:val="0"/>
      <w:divBdr>
        <w:top w:val="none" w:sz="0" w:space="0" w:color="auto"/>
        <w:left w:val="none" w:sz="0" w:space="0" w:color="auto"/>
        <w:bottom w:val="none" w:sz="0" w:space="0" w:color="auto"/>
        <w:right w:val="none" w:sz="0" w:space="0" w:color="auto"/>
      </w:divBdr>
    </w:div>
    <w:div w:id="1246646531">
      <w:marLeft w:val="0"/>
      <w:marRight w:val="0"/>
      <w:marTop w:val="0"/>
      <w:marBottom w:val="0"/>
      <w:divBdr>
        <w:top w:val="none" w:sz="0" w:space="0" w:color="auto"/>
        <w:left w:val="none" w:sz="0" w:space="0" w:color="auto"/>
        <w:bottom w:val="none" w:sz="0" w:space="0" w:color="auto"/>
        <w:right w:val="none" w:sz="0" w:space="0" w:color="auto"/>
      </w:divBdr>
    </w:div>
    <w:div w:id="1246646532">
      <w:marLeft w:val="0"/>
      <w:marRight w:val="0"/>
      <w:marTop w:val="0"/>
      <w:marBottom w:val="0"/>
      <w:divBdr>
        <w:top w:val="none" w:sz="0" w:space="0" w:color="auto"/>
        <w:left w:val="none" w:sz="0" w:space="0" w:color="auto"/>
        <w:bottom w:val="none" w:sz="0" w:space="0" w:color="auto"/>
        <w:right w:val="none" w:sz="0" w:space="0" w:color="auto"/>
      </w:divBdr>
    </w:div>
    <w:div w:id="1246646533">
      <w:marLeft w:val="0"/>
      <w:marRight w:val="0"/>
      <w:marTop w:val="0"/>
      <w:marBottom w:val="0"/>
      <w:divBdr>
        <w:top w:val="none" w:sz="0" w:space="0" w:color="auto"/>
        <w:left w:val="none" w:sz="0" w:space="0" w:color="auto"/>
        <w:bottom w:val="none" w:sz="0" w:space="0" w:color="auto"/>
        <w:right w:val="none" w:sz="0" w:space="0" w:color="auto"/>
      </w:divBdr>
    </w:div>
    <w:div w:id="1246646534">
      <w:marLeft w:val="0"/>
      <w:marRight w:val="0"/>
      <w:marTop w:val="0"/>
      <w:marBottom w:val="0"/>
      <w:divBdr>
        <w:top w:val="none" w:sz="0" w:space="0" w:color="auto"/>
        <w:left w:val="none" w:sz="0" w:space="0" w:color="auto"/>
        <w:bottom w:val="none" w:sz="0" w:space="0" w:color="auto"/>
        <w:right w:val="none" w:sz="0" w:space="0" w:color="auto"/>
      </w:divBdr>
    </w:div>
    <w:div w:id="1246646535">
      <w:marLeft w:val="0"/>
      <w:marRight w:val="0"/>
      <w:marTop w:val="0"/>
      <w:marBottom w:val="0"/>
      <w:divBdr>
        <w:top w:val="none" w:sz="0" w:space="0" w:color="auto"/>
        <w:left w:val="none" w:sz="0" w:space="0" w:color="auto"/>
        <w:bottom w:val="none" w:sz="0" w:space="0" w:color="auto"/>
        <w:right w:val="none" w:sz="0" w:space="0" w:color="auto"/>
      </w:divBdr>
    </w:div>
    <w:div w:id="1246646536">
      <w:marLeft w:val="0"/>
      <w:marRight w:val="0"/>
      <w:marTop w:val="0"/>
      <w:marBottom w:val="0"/>
      <w:divBdr>
        <w:top w:val="none" w:sz="0" w:space="0" w:color="auto"/>
        <w:left w:val="none" w:sz="0" w:space="0" w:color="auto"/>
        <w:bottom w:val="none" w:sz="0" w:space="0" w:color="auto"/>
        <w:right w:val="none" w:sz="0" w:space="0" w:color="auto"/>
      </w:divBdr>
    </w:div>
    <w:div w:id="1246646537">
      <w:marLeft w:val="0"/>
      <w:marRight w:val="0"/>
      <w:marTop w:val="0"/>
      <w:marBottom w:val="0"/>
      <w:divBdr>
        <w:top w:val="none" w:sz="0" w:space="0" w:color="auto"/>
        <w:left w:val="none" w:sz="0" w:space="0" w:color="auto"/>
        <w:bottom w:val="none" w:sz="0" w:space="0" w:color="auto"/>
        <w:right w:val="none" w:sz="0" w:space="0" w:color="auto"/>
      </w:divBdr>
    </w:div>
    <w:div w:id="1246646538">
      <w:marLeft w:val="0"/>
      <w:marRight w:val="0"/>
      <w:marTop w:val="0"/>
      <w:marBottom w:val="0"/>
      <w:divBdr>
        <w:top w:val="none" w:sz="0" w:space="0" w:color="auto"/>
        <w:left w:val="none" w:sz="0" w:space="0" w:color="auto"/>
        <w:bottom w:val="none" w:sz="0" w:space="0" w:color="auto"/>
        <w:right w:val="none" w:sz="0" w:space="0" w:color="auto"/>
      </w:divBdr>
    </w:div>
    <w:div w:id="1246646539">
      <w:marLeft w:val="0"/>
      <w:marRight w:val="0"/>
      <w:marTop w:val="0"/>
      <w:marBottom w:val="0"/>
      <w:divBdr>
        <w:top w:val="none" w:sz="0" w:space="0" w:color="auto"/>
        <w:left w:val="none" w:sz="0" w:space="0" w:color="auto"/>
        <w:bottom w:val="none" w:sz="0" w:space="0" w:color="auto"/>
        <w:right w:val="none" w:sz="0" w:space="0" w:color="auto"/>
      </w:divBdr>
    </w:div>
    <w:div w:id="1246646540">
      <w:marLeft w:val="0"/>
      <w:marRight w:val="0"/>
      <w:marTop w:val="0"/>
      <w:marBottom w:val="0"/>
      <w:divBdr>
        <w:top w:val="none" w:sz="0" w:space="0" w:color="auto"/>
        <w:left w:val="none" w:sz="0" w:space="0" w:color="auto"/>
        <w:bottom w:val="none" w:sz="0" w:space="0" w:color="auto"/>
        <w:right w:val="none" w:sz="0" w:space="0" w:color="auto"/>
      </w:divBdr>
    </w:div>
    <w:div w:id="1246646541">
      <w:marLeft w:val="0"/>
      <w:marRight w:val="0"/>
      <w:marTop w:val="0"/>
      <w:marBottom w:val="0"/>
      <w:divBdr>
        <w:top w:val="none" w:sz="0" w:space="0" w:color="auto"/>
        <w:left w:val="none" w:sz="0" w:space="0" w:color="auto"/>
        <w:bottom w:val="none" w:sz="0" w:space="0" w:color="auto"/>
        <w:right w:val="none" w:sz="0" w:space="0" w:color="auto"/>
      </w:divBdr>
    </w:div>
    <w:div w:id="1246646542">
      <w:marLeft w:val="0"/>
      <w:marRight w:val="0"/>
      <w:marTop w:val="0"/>
      <w:marBottom w:val="0"/>
      <w:divBdr>
        <w:top w:val="none" w:sz="0" w:space="0" w:color="auto"/>
        <w:left w:val="none" w:sz="0" w:space="0" w:color="auto"/>
        <w:bottom w:val="none" w:sz="0" w:space="0" w:color="auto"/>
        <w:right w:val="none" w:sz="0" w:space="0" w:color="auto"/>
      </w:divBdr>
    </w:div>
    <w:div w:id="1246646543">
      <w:marLeft w:val="0"/>
      <w:marRight w:val="0"/>
      <w:marTop w:val="0"/>
      <w:marBottom w:val="0"/>
      <w:divBdr>
        <w:top w:val="none" w:sz="0" w:space="0" w:color="auto"/>
        <w:left w:val="none" w:sz="0" w:space="0" w:color="auto"/>
        <w:bottom w:val="none" w:sz="0" w:space="0" w:color="auto"/>
        <w:right w:val="none" w:sz="0" w:space="0" w:color="auto"/>
      </w:divBdr>
    </w:div>
    <w:div w:id="1246646544">
      <w:marLeft w:val="0"/>
      <w:marRight w:val="0"/>
      <w:marTop w:val="0"/>
      <w:marBottom w:val="0"/>
      <w:divBdr>
        <w:top w:val="none" w:sz="0" w:space="0" w:color="auto"/>
        <w:left w:val="none" w:sz="0" w:space="0" w:color="auto"/>
        <w:bottom w:val="none" w:sz="0" w:space="0" w:color="auto"/>
        <w:right w:val="none" w:sz="0" w:space="0" w:color="auto"/>
      </w:divBdr>
    </w:div>
    <w:div w:id="1246646545">
      <w:marLeft w:val="0"/>
      <w:marRight w:val="0"/>
      <w:marTop w:val="0"/>
      <w:marBottom w:val="0"/>
      <w:divBdr>
        <w:top w:val="none" w:sz="0" w:space="0" w:color="auto"/>
        <w:left w:val="none" w:sz="0" w:space="0" w:color="auto"/>
        <w:bottom w:val="none" w:sz="0" w:space="0" w:color="auto"/>
        <w:right w:val="none" w:sz="0" w:space="0" w:color="auto"/>
      </w:divBdr>
    </w:div>
    <w:div w:id="1246646546">
      <w:marLeft w:val="0"/>
      <w:marRight w:val="0"/>
      <w:marTop w:val="0"/>
      <w:marBottom w:val="0"/>
      <w:divBdr>
        <w:top w:val="none" w:sz="0" w:space="0" w:color="auto"/>
        <w:left w:val="none" w:sz="0" w:space="0" w:color="auto"/>
        <w:bottom w:val="none" w:sz="0" w:space="0" w:color="auto"/>
        <w:right w:val="none" w:sz="0" w:space="0" w:color="auto"/>
      </w:divBdr>
    </w:div>
    <w:div w:id="1246646547">
      <w:marLeft w:val="0"/>
      <w:marRight w:val="0"/>
      <w:marTop w:val="0"/>
      <w:marBottom w:val="0"/>
      <w:divBdr>
        <w:top w:val="none" w:sz="0" w:space="0" w:color="auto"/>
        <w:left w:val="none" w:sz="0" w:space="0" w:color="auto"/>
        <w:bottom w:val="none" w:sz="0" w:space="0" w:color="auto"/>
        <w:right w:val="none" w:sz="0" w:space="0" w:color="auto"/>
      </w:divBdr>
    </w:div>
    <w:div w:id="1246646548">
      <w:marLeft w:val="0"/>
      <w:marRight w:val="0"/>
      <w:marTop w:val="0"/>
      <w:marBottom w:val="0"/>
      <w:divBdr>
        <w:top w:val="none" w:sz="0" w:space="0" w:color="auto"/>
        <w:left w:val="none" w:sz="0" w:space="0" w:color="auto"/>
        <w:bottom w:val="none" w:sz="0" w:space="0" w:color="auto"/>
        <w:right w:val="none" w:sz="0" w:space="0" w:color="auto"/>
      </w:divBdr>
    </w:div>
    <w:div w:id="1246646549">
      <w:marLeft w:val="0"/>
      <w:marRight w:val="0"/>
      <w:marTop w:val="0"/>
      <w:marBottom w:val="0"/>
      <w:divBdr>
        <w:top w:val="none" w:sz="0" w:space="0" w:color="auto"/>
        <w:left w:val="none" w:sz="0" w:space="0" w:color="auto"/>
        <w:bottom w:val="none" w:sz="0" w:space="0" w:color="auto"/>
        <w:right w:val="none" w:sz="0" w:space="0" w:color="auto"/>
      </w:divBdr>
    </w:div>
    <w:div w:id="1246646550">
      <w:marLeft w:val="0"/>
      <w:marRight w:val="0"/>
      <w:marTop w:val="0"/>
      <w:marBottom w:val="0"/>
      <w:divBdr>
        <w:top w:val="none" w:sz="0" w:space="0" w:color="auto"/>
        <w:left w:val="none" w:sz="0" w:space="0" w:color="auto"/>
        <w:bottom w:val="none" w:sz="0" w:space="0" w:color="auto"/>
        <w:right w:val="none" w:sz="0" w:space="0" w:color="auto"/>
      </w:divBdr>
    </w:div>
    <w:div w:id="1246646551">
      <w:marLeft w:val="0"/>
      <w:marRight w:val="0"/>
      <w:marTop w:val="0"/>
      <w:marBottom w:val="0"/>
      <w:divBdr>
        <w:top w:val="none" w:sz="0" w:space="0" w:color="auto"/>
        <w:left w:val="none" w:sz="0" w:space="0" w:color="auto"/>
        <w:bottom w:val="none" w:sz="0" w:space="0" w:color="auto"/>
        <w:right w:val="none" w:sz="0" w:space="0" w:color="auto"/>
      </w:divBdr>
    </w:div>
    <w:div w:id="1246646552">
      <w:marLeft w:val="0"/>
      <w:marRight w:val="0"/>
      <w:marTop w:val="0"/>
      <w:marBottom w:val="0"/>
      <w:divBdr>
        <w:top w:val="none" w:sz="0" w:space="0" w:color="auto"/>
        <w:left w:val="none" w:sz="0" w:space="0" w:color="auto"/>
        <w:bottom w:val="none" w:sz="0" w:space="0" w:color="auto"/>
        <w:right w:val="none" w:sz="0" w:space="0" w:color="auto"/>
      </w:divBdr>
    </w:div>
    <w:div w:id="1246646553">
      <w:marLeft w:val="0"/>
      <w:marRight w:val="0"/>
      <w:marTop w:val="0"/>
      <w:marBottom w:val="0"/>
      <w:divBdr>
        <w:top w:val="none" w:sz="0" w:space="0" w:color="auto"/>
        <w:left w:val="none" w:sz="0" w:space="0" w:color="auto"/>
        <w:bottom w:val="none" w:sz="0" w:space="0" w:color="auto"/>
        <w:right w:val="none" w:sz="0" w:space="0" w:color="auto"/>
      </w:divBdr>
    </w:div>
    <w:div w:id="1246646554">
      <w:marLeft w:val="0"/>
      <w:marRight w:val="0"/>
      <w:marTop w:val="0"/>
      <w:marBottom w:val="0"/>
      <w:divBdr>
        <w:top w:val="none" w:sz="0" w:space="0" w:color="auto"/>
        <w:left w:val="none" w:sz="0" w:space="0" w:color="auto"/>
        <w:bottom w:val="none" w:sz="0" w:space="0" w:color="auto"/>
        <w:right w:val="none" w:sz="0" w:space="0" w:color="auto"/>
      </w:divBdr>
    </w:div>
    <w:div w:id="1246646555">
      <w:marLeft w:val="0"/>
      <w:marRight w:val="0"/>
      <w:marTop w:val="0"/>
      <w:marBottom w:val="0"/>
      <w:divBdr>
        <w:top w:val="none" w:sz="0" w:space="0" w:color="auto"/>
        <w:left w:val="none" w:sz="0" w:space="0" w:color="auto"/>
        <w:bottom w:val="none" w:sz="0" w:space="0" w:color="auto"/>
        <w:right w:val="none" w:sz="0" w:space="0" w:color="auto"/>
      </w:divBdr>
    </w:div>
    <w:div w:id="1246646556">
      <w:marLeft w:val="0"/>
      <w:marRight w:val="0"/>
      <w:marTop w:val="0"/>
      <w:marBottom w:val="0"/>
      <w:divBdr>
        <w:top w:val="none" w:sz="0" w:space="0" w:color="auto"/>
        <w:left w:val="none" w:sz="0" w:space="0" w:color="auto"/>
        <w:bottom w:val="none" w:sz="0" w:space="0" w:color="auto"/>
        <w:right w:val="none" w:sz="0" w:space="0" w:color="auto"/>
      </w:divBdr>
    </w:div>
    <w:div w:id="1246646557">
      <w:marLeft w:val="0"/>
      <w:marRight w:val="0"/>
      <w:marTop w:val="0"/>
      <w:marBottom w:val="0"/>
      <w:divBdr>
        <w:top w:val="none" w:sz="0" w:space="0" w:color="auto"/>
        <w:left w:val="none" w:sz="0" w:space="0" w:color="auto"/>
        <w:bottom w:val="none" w:sz="0" w:space="0" w:color="auto"/>
        <w:right w:val="none" w:sz="0" w:space="0" w:color="auto"/>
      </w:divBdr>
    </w:div>
    <w:div w:id="1246646558">
      <w:marLeft w:val="0"/>
      <w:marRight w:val="0"/>
      <w:marTop w:val="0"/>
      <w:marBottom w:val="0"/>
      <w:divBdr>
        <w:top w:val="none" w:sz="0" w:space="0" w:color="auto"/>
        <w:left w:val="none" w:sz="0" w:space="0" w:color="auto"/>
        <w:bottom w:val="none" w:sz="0" w:space="0" w:color="auto"/>
        <w:right w:val="none" w:sz="0" w:space="0" w:color="auto"/>
      </w:divBdr>
    </w:div>
    <w:div w:id="1246646559">
      <w:marLeft w:val="0"/>
      <w:marRight w:val="0"/>
      <w:marTop w:val="0"/>
      <w:marBottom w:val="0"/>
      <w:divBdr>
        <w:top w:val="none" w:sz="0" w:space="0" w:color="auto"/>
        <w:left w:val="none" w:sz="0" w:space="0" w:color="auto"/>
        <w:bottom w:val="none" w:sz="0" w:space="0" w:color="auto"/>
        <w:right w:val="none" w:sz="0" w:space="0" w:color="auto"/>
      </w:divBdr>
    </w:div>
    <w:div w:id="1246646560">
      <w:marLeft w:val="0"/>
      <w:marRight w:val="0"/>
      <w:marTop w:val="0"/>
      <w:marBottom w:val="0"/>
      <w:divBdr>
        <w:top w:val="none" w:sz="0" w:space="0" w:color="auto"/>
        <w:left w:val="none" w:sz="0" w:space="0" w:color="auto"/>
        <w:bottom w:val="none" w:sz="0" w:space="0" w:color="auto"/>
        <w:right w:val="none" w:sz="0" w:space="0" w:color="auto"/>
      </w:divBdr>
    </w:div>
    <w:div w:id="1246646561">
      <w:marLeft w:val="0"/>
      <w:marRight w:val="0"/>
      <w:marTop w:val="0"/>
      <w:marBottom w:val="0"/>
      <w:divBdr>
        <w:top w:val="none" w:sz="0" w:space="0" w:color="auto"/>
        <w:left w:val="none" w:sz="0" w:space="0" w:color="auto"/>
        <w:bottom w:val="none" w:sz="0" w:space="0" w:color="auto"/>
        <w:right w:val="none" w:sz="0" w:space="0" w:color="auto"/>
      </w:divBdr>
    </w:div>
    <w:div w:id="1246646562">
      <w:marLeft w:val="0"/>
      <w:marRight w:val="0"/>
      <w:marTop w:val="0"/>
      <w:marBottom w:val="0"/>
      <w:divBdr>
        <w:top w:val="none" w:sz="0" w:space="0" w:color="auto"/>
        <w:left w:val="none" w:sz="0" w:space="0" w:color="auto"/>
        <w:bottom w:val="none" w:sz="0" w:space="0" w:color="auto"/>
        <w:right w:val="none" w:sz="0" w:space="0" w:color="auto"/>
      </w:divBdr>
    </w:div>
    <w:div w:id="1246646563">
      <w:marLeft w:val="0"/>
      <w:marRight w:val="0"/>
      <w:marTop w:val="0"/>
      <w:marBottom w:val="0"/>
      <w:divBdr>
        <w:top w:val="none" w:sz="0" w:space="0" w:color="auto"/>
        <w:left w:val="none" w:sz="0" w:space="0" w:color="auto"/>
        <w:bottom w:val="none" w:sz="0" w:space="0" w:color="auto"/>
        <w:right w:val="none" w:sz="0" w:space="0" w:color="auto"/>
      </w:divBdr>
    </w:div>
    <w:div w:id="1246646565">
      <w:marLeft w:val="0"/>
      <w:marRight w:val="0"/>
      <w:marTop w:val="0"/>
      <w:marBottom w:val="0"/>
      <w:divBdr>
        <w:top w:val="none" w:sz="0" w:space="0" w:color="auto"/>
        <w:left w:val="none" w:sz="0" w:space="0" w:color="auto"/>
        <w:bottom w:val="none" w:sz="0" w:space="0" w:color="auto"/>
        <w:right w:val="none" w:sz="0" w:space="0" w:color="auto"/>
      </w:divBdr>
    </w:div>
    <w:div w:id="1246646566">
      <w:marLeft w:val="0"/>
      <w:marRight w:val="0"/>
      <w:marTop w:val="0"/>
      <w:marBottom w:val="0"/>
      <w:divBdr>
        <w:top w:val="none" w:sz="0" w:space="0" w:color="auto"/>
        <w:left w:val="none" w:sz="0" w:space="0" w:color="auto"/>
        <w:bottom w:val="none" w:sz="0" w:space="0" w:color="auto"/>
        <w:right w:val="none" w:sz="0" w:space="0" w:color="auto"/>
      </w:divBdr>
    </w:div>
    <w:div w:id="1246646567">
      <w:marLeft w:val="0"/>
      <w:marRight w:val="0"/>
      <w:marTop w:val="0"/>
      <w:marBottom w:val="0"/>
      <w:divBdr>
        <w:top w:val="none" w:sz="0" w:space="0" w:color="auto"/>
        <w:left w:val="none" w:sz="0" w:space="0" w:color="auto"/>
        <w:bottom w:val="none" w:sz="0" w:space="0" w:color="auto"/>
        <w:right w:val="none" w:sz="0" w:space="0" w:color="auto"/>
      </w:divBdr>
    </w:div>
    <w:div w:id="1246646568">
      <w:marLeft w:val="0"/>
      <w:marRight w:val="0"/>
      <w:marTop w:val="0"/>
      <w:marBottom w:val="0"/>
      <w:divBdr>
        <w:top w:val="none" w:sz="0" w:space="0" w:color="auto"/>
        <w:left w:val="none" w:sz="0" w:space="0" w:color="auto"/>
        <w:bottom w:val="none" w:sz="0" w:space="0" w:color="auto"/>
        <w:right w:val="none" w:sz="0" w:space="0" w:color="auto"/>
      </w:divBdr>
    </w:div>
    <w:div w:id="1246646569">
      <w:marLeft w:val="0"/>
      <w:marRight w:val="0"/>
      <w:marTop w:val="0"/>
      <w:marBottom w:val="0"/>
      <w:divBdr>
        <w:top w:val="none" w:sz="0" w:space="0" w:color="auto"/>
        <w:left w:val="none" w:sz="0" w:space="0" w:color="auto"/>
        <w:bottom w:val="none" w:sz="0" w:space="0" w:color="auto"/>
        <w:right w:val="none" w:sz="0" w:space="0" w:color="auto"/>
      </w:divBdr>
    </w:div>
    <w:div w:id="1246646570">
      <w:marLeft w:val="0"/>
      <w:marRight w:val="0"/>
      <w:marTop w:val="0"/>
      <w:marBottom w:val="0"/>
      <w:divBdr>
        <w:top w:val="none" w:sz="0" w:space="0" w:color="auto"/>
        <w:left w:val="none" w:sz="0" w:space="0" w:color="auto"/>
        <w:bottom w:val="none" w:sz="0" w:space="0" w:color="auto"/>
        <w:right w:val="none" w:sz="0" w:space="0" w:color="auto"/>
      </w:divBdr>
    </w:div>
    <w:div w:id="1246646571">
      <w:marLeft w:val="0"/>
      <w:marRight w:val="0"/>
      <w:marTop w:val="0"/>
      <w:marBottom w:val="0"/>
      <w:divBdr>
        <w:top w:val="none" w:sz="0" w:space="0" w:color="auto"/>
        <w:left w:val="none" w:sz="0" w:space="0" w:color="auto"/>
        <w:bottom w:val="none" w:sz="0" w:space="0" w:color="auto"/>
        <w:right w:val="none" w:sz="0" w:space="0" w:color="auto"/>
      </w:divBdr>
    </w:div>
    <w:div w:id="1246646572">
      <w:marLeft w:val="0"/>
      <w:marRight w:val="0"/>
      <w:marTop w:val="0"/>
      <w:marBottom w:val="0"/>
      <w:divBdr>
        <w:top w:val="none" w:sz="0" w:space="0" w:color="auto"/>
        <w:left w:val="none" w:sz="0" w:space="0" w:color="auto"/>
        <w:bottom w:val="none" w:sz="0" w:space="0" w:color="auto"/>
        <w:right w:val="none" w:sz="0" w:space="0" w:color="auto"/>
      </w:divBdr>
    </w:div>
    <w:div w:id="1246646573">
      <w:marLeft w:val="0"/>
      <w:marRight w:val="0"/>
      <w:marTop w:val="0"/>
      <w:marBottom w:val="0"/>
      <w:divBdr>
        <w:top w:val="none" w:sz="0" w:space="0" w:color="auto"/>
        <w:left w:val="none" w:sz="0" w:space="0" w:color="auto"/>
        <w:bottom w:val="none" w:sz="0" w:space="0" w:color="auto"/>
        <w:right w:val="none" w:sz="0" w:space="0" w:color="auto"/>
      </w:divBdr>
    </w:div>
    <w:div w:id="1246646574">
      <w:marLeft w:val="0"/>
      <w:marRight w:val="0"/>
      <w:marTop w:val="0"/>
      <w:marBottom w:val="0"/>
      <w:divBdr>
        <w:top w:val="none" w:sz="0" w:space="0" w:color="auto"/>
        <w:left w:val="none" w:sz="0" w:space="0" w:color="auto"/>
        <w:bottom w:val="none" w:sz="0" w:space="0" w:color="auto"/>
        <w:right w:val="none" w:sz="0" w:space="0" w:color="auto"/>
      </w:divBdr>
    </w:div>
    <w:div w:id="1246646575">
      <w:marLeft w:val="0"/>
      <w:marRight w:val="0"/>
      <w:marTop w:val="0"/>
      <w:marBottom w:val="0"/>
      <w:divBdr>
        <w:top w:val="none" w:sz="0" w:space="0" w:color="auto"/>
        <w:left w:val="none" w:sz="0" w:space="0" w:color="auto"/>
        <w:bottom w:val="none" w:sz="0" w:space="0" w:color="auto"/>
        <w:right w:val="none" w:sz="0" w:space="0" w:color="auto"/>
      </w:divBdr>
    </w:div>
    <w:div w:id="1246646576">
      <w:marLeft w:val="0"/>
      <w:marRight w:val="0"/>
      <w:marTop w:val="0"/>
      <w:marBottom w:val="0"/>
      <w:divBdr>
        <w:top w:val="none" w:sz="0" w:space="0" w:color="auto"/>
        <w:left w:val="none" w:sz="0" w:space="0" w:color="auto"/>
        <w:bottom w:val="none" w:sz="0" w:space="0" w:color="auto"/>
        <w:right w:val="none" w:sz="0" w:space="0" w:color="auto"/>
      </w:divBdr>
    </w:div>
    <w:div w:id="1246646577">
      <w:marLeft w:val="0"/>
      <w:marRight w:val="0"/>
      <w:marTop w:val="0"/>
      <w:marBottom w:val="0"/>
      <w:divBdr>
        <w:top w:val="none" w:sz="0" w:space="0" w:color="auto"/>
        <w:left w:val="none" w:sz="0" w:space="0" w:color="auto"/>
        <w:bottom w:val="none" w:sz="0" w:space="0" w:color="auto"/>
        <w:right w:val="none" w:sz="0" w:space="0" w:color="auto"/>
      </w:divBdr>
    </w:div>
    <w:div w:id="1246646578">
      <w:marLeft w:val="0"/>
      <w:marRight w:val="0"/>
      <w:marTop w:val="0"/>
      <w:marBottom w:val="0"/>
      <w:divBdr>
        <w:top w:val="none" w:sz="0" w:space="0" w:color="auto"/>
        <w:left w:val="none" w:sz="0" w:space="0" w:color="auto"/>
        <w:bottom w:val="none" w:sz="0" w:space="0" w:color="auto"/>
        <w:right w:val="none" w:sz="0" w:space="0" w:color="auto"/>
      </w:divBdr>
    </w:div>
    <w:div w:id="1246646579">
      <w:marLeft w:val="0"/>
      <w:marRight w:val="0"/>
      <w:marTop w:val="0"/>
      <w:marBottom w:val="0"/>
      <w:divBdr>
        <w:top w:val="none" w:sz="0" w:space="0" w:color="auto"/>
        <w:left w:val="none" w:sz="0" w:space="0" w:color="auto"/>
        <w:bottom w:val="none" w:sz="0" w:space="0" w:color="auto"/>
        <w:right w:val="none" w:sz="0" w:space="0" w:color="auto"/>
      </w:divBdr>
    </w:div>
    <w:div w:id="1246646580">
      <w:marLeft w:val="0"/>
      <w:marRight w:val="0"/>
      <w:marTop w:val="0"/>
      <w:marBottom w:val="0"/>
      <w:divBdr>
        <w:top w:val="none" w:sz="0" w:space="0" w:color="auto"/>
        <w:left w:val="none" w:sz="0" w:space="0" w:color="auto"/>
        <w:bottom w:val="none" w:sz="0" w:space="0" w:color="auto"/>
        <w:right w:val="none" w:sz="0" w:space="0" w:color="auto"/>
      </w:divBdr>
    </w:div>
    <w:div w:id="1246646581">
      <w:marLeft w:val="0"/>
      <w:marRight w:val="0"/>
      <w:marTop w:val="0"/>
      <w:marBottom w:val="0"/>
      <w:divBdr>
        <w:top w:val="none" w:sz="0" w:space="0" w:color="auto"/>
        <w:left w:val="none" w:sz="0" w:space="0" w:color="auto"/>
        <w:bottom w:val="none" w:sz="0" w:space="0" w:color="auto"/>
        <w:right w:val="none" w:sz="0" w:space="0" w:color="auto"/>
      </w:divBdr>
    </w:div>
    <w:div w:id="1246646582">
      <w:marLeft w:val="0"/>
      <w:marRight w:val="0"/>
      <w:marTop w:val="0"/>
      <w:marBottom w:val="0"/>
      <w:divBdr>
        <w:top w:val="none" w:sz="0" w:space="0" w:color="auto"/>
        <w:left w:val="none" w:sz="0" w:space="0" w:color="auto"/>
        <w:bottom w:val="none" w:sz="0" w:space="0" w:color="auto"/>
        <w:right w:val="none" w:sz="0" w:space="0" w:color="auto"/>
      </w:divBdr>
    </w:div>
    <w:div w:id="1246646583">
      <w:marLeft w:val="0"/>
      <w:marRight w:val="0"/>
      <w:marTop w:val="0"/>
      <w:marBottom w:val="0"/>
      <w:divBdr>
        <w:top w:val="none" w:sz="0" w:space="0" w:color="auto"/>
        <w:left w:val="none" w:sz="0" w:space="0" w:color="auto"/>
        <w:bottom w:val="none" w:sz="0" w:space="0" w:color="auto"/>
        <w:right w:val="none" w:sz="0" w:space="0" w:color="auto"/>
      </w:divBdr>
    </w:div>
    <w:div w:id="1246646584">
      <w:marLeft w:val="0"/>
      <w:marRight w:val="0"/>
      <w:marTop w:val="0"/>
      <w:marBottom w:val="0"/>
      <w:divBdr>
        <w:top w:val="none" w:sz="0" w:space="0" w:color="auto"/>
        <w:left w:val="none" w:sz="0" w:space="0" w:color="auto"/>
        <w:bottom w:val="none" w:sz="0" w:space="0" w:color="auto"/>
        <w:right w:val="none" w:sz="0" w:space="0" w:color="auto"/>
      </w:divBdr>
    </w:div>
    <w:div w:id="1246646585">
      <w:marLeft w:val="0"/>
      <w:marRight w:val="0"/>
      <w:marTop w:val="0"/>
      <w:marBottom w:val="0"/>
      <w:divBdr>
        <w:top w:val="none" w:sz="0" w:space="0" w:color="auto"/>
        <w:left w:val="none" w:sz="0" w:space="0" w:color="auto"/>
        <w:bottom w:val="none" w:sz="0" w:space="0" w:color="auto"/>
        <w:right w:val="none" w:sz="0" w:space="0" w:color="auto"/>
      </w:divBdr>
    </w:div>
    <w:div w:id="1246646586">
      <w:marLeft w:val="0"/>
      <w:marRight w:val="0"/>
      <w:marTop w:val="0"/>
      <w:marBottom w:val="0"/>
      <w:divBdr>
        <w:top w:val="none" w:sz="0" w:space="0" w:color="auto"/>
        <w:left w:val="none" w:sz="0" w:space="0" w:color="auto"/>
        <w:bottom w:val="none" w:sz="0" w:space="0" w:color="auto"/>
        <w:right w:val="none" w:sz="0" w:space="0" w:color="auto"/>
      </w:divBdr>
    </w:div>
    <w:div w:id="1246646587">
      <w:marLeft w:val="0"/>
      <w:marRight w:val="0"/>
      <w:marTop w:val="0"/>
      <w:marBottom w:val="0"/>
      <w:divBdr>
        <w:top w:val="none" w:sz="0" w:space="0" w:color="auto"/>
        <w:left w:val="none" w:sz="0" w:space="0" w:color="auto"/>
        <w:bottom w:val="none" w:sz="0" w:space="0" w:color="auto"/>
        <w:right w:val="none" w:sz="0" w:space="0" w:color="auto"/>
      </w:divBdr>
    </w:div>
    <w:div w:id="1246646588">
      <w:marLeft w:val="0"/>
      <w:marRight w:val="0"/>
      <w:marTop w:val="0"/>
      <w:marBottom w:val="0"/>
      <w:divBdr>
        <w:top w:val="none" w:sz="0" w:space="0" w:color="auto"/>
        <w:left w:val="none" w:sz="0" w:space="0" w:color="auto"/>
        <w:bottom w:val="none" w:sz="0" w:space="0" w:color="auto"/>
        <w:right w:val="none" w:sz="0" w:space="0" w:color="auto"/>
      </w:divBdr>
    </w:div>
    <w:div w:id="1246646589">
      <w:marLeft w:val="0"/>
      <w:marRight w:val="0"/>
      <w:marTop w:val="0"/>
      <w:marBottom w:val="0"/>
      <w:divBdr>
        <w:top w:val="none" w:sz="0" w:space="0" w:color="auto"/>
        <w:left w:val="none" w:sz="0" w:space="0" w:color="auto"/>
        <w:bottom w:val="none" w:sz="0" w:space="0" w:color="auto"/>
        <w:right w:val="none" w:sz="0" w:space="0" w:color="auto"/>
      </w:divBdr>
    </w:div>
    <w:div w:id="1246646590">
      <w:marLeft w:val="0"/>
      <w:marRight w:val="0"/>
      <w:marTop w:val="0"/>
      <w:marBottom w:val="0"/>
      <w:divBdr>
        <w:top w:val="none" w:sz="0" w:space="0" w:color="auto"/>
        <w:left w:val="none" w:sz="0" w:space="0" w:color="auto"/>
        <w:bottom w:val="none" w:sz="0" w:space="0" w:color="auto"/>
        <w:right w:val="none" w:sz="0" w:space="0" w:color="auto"/>
      </w:divBdr>
    </w:div>
    <w:div w:id="1246646591">
      <w:marLeft w:val="0"/>
      <w:marRight w:val="0"/>
      <w:marTop w:val="0"/>
      <w:marBottom w:val="0"/>
      <w:divBdr>
        <w:top w:val="none" w:sz="0" w:space="0" w:color="auto"/>
        <w:left w:val="none" w:sz="0" w:space="0" w:color="auto"/>
        <w:bottom w:val="none" w:sz="0" w:space="0" w:color="auto"/>
        <w:right w:val="none" w:sz="0" w:space="0" w:color="auto"/>
      </w:divBdr>
    </w:div>
    <w:div w:id="1246646592">
      <w:marLeft w:val="33"/>
      <w:marRight w:val="33"/>
      <w:marTop w:val="0"/>
      <w:marBottom w:val="0"/>
      <w:divBdr>
        <w:top w:val="none" w:sz="0" w:space="0" w:color="auto"/>
        <w:left w:val="none" w:sz="0" w:space="0" w:color="auto"/>
        <w:bottom w:val="none" w:sz="0" w:space="0" w:color="auto"/>
        <w:right w:val="none" w:sz="0" w:space="0" w:color="auto"/>
      </w:divBdr>
      <w:divsChild>
        <w:div w:id="1246646564">
          <w:marLeft w:val="0"/>
          <w:marRight w:val="0"/>
          <w:marTop w:val="84"/>
          <w:marBottom w:val="84"/>
          <w:divBdr>
            <w:top w:val="single" w:sz="6" w:space="1" w:color="CC0000"/>
            <w:left w:val="single" w:sz="6" w:space="2" w:color="CC0000"/>
            <w:bottom w:val="single" w:sz="6" w:space="1" w:color="CC0000"/>
            <w:right w:val="single" w:sz="6" w:space="0" w:color="CC0000"/>
          </w:divBdr>
        </w:div>
      </w:divsChild>
    </w:div>
    <w:div w:id="1246646593">
      <w:marLeft w:val="0"/>
      <w:marRight w:val="0"/>
      <w:marTop w:val="0"/>
      <w:marBottom w:val="0"/>
      <w:divBdr>
        <w:top w:val="none" w:sz="0" w:space="0" w:color="auto"/>
        <w:left w:val="none" w:sz="0" w:space="0" w:color="auto"/>
        <w:bottom w:val="none" w:sz="0" w:space="0" w:color="auto"/>
        <w:right w:val="none" w:sz="0" w:space="0" w:color="auto"/>
      </w:divBdr>
    </w:div>
    <w:div w:id="1246646594">
      <w:marLeft w:val="0"/>
      <w:marRight w:val="0"/>
      <w:marTop w:val="0"/>
      <w:marBottom w:val="0"/>
      <w:divBdr>
        <w:top w:val="none" w:sz="0" w:space="0" w:color="auto"/>
        <w:left w:val="none" w:sz="0" w:space="0" w:color="auto"/>
        <w:bottom w:val="none" w:sz="0" w:space="0" w:color="auto"/>
        <w:right w:val="none" w:sz="0" w:space="0" w:color="auto"/>
      </w:divBdr>
    </w:div>
    <w:div w:id="1246646595">
      <w:marLeft w:val="0"/>
      <w:marRight w:val="0"/>
      <w:marTop w:val="0"/>
      <w:marBottom w:val="0"/>
      <w:divBdr>
        <w:top w:val="none" w:sz="0" w:space="0" w:color="auto"/>
        <w:left w:val="none" w:sz="0" w:space="0" w:color="auto"/>
        <w:bottom w:val="none" w:sz="0" w:space="0" w:color="auto"/>
        <w:right w:val="none" w:sz="0" w:space="0" w:color="auto"/>
      </w:divBdr>
    </w:div>
    <w:div w:id="1246646596">
      <w:marLeft w:val="0"/>
      <w:marRight w:val="0"/>
      <w:marTop w:val="0"/>
      <w:marBottom w:val="0"/>
      <w:divBdr>
        <w:top w:val="none" w:sz="0" w:space="0" w:color="auto"/>
        <w:left w:val="none" w:sz="0" w:space="0" w:color="auto"/>
        <w:bottom w:val="none" w:sz="0" w:space="0" w:color="auto"/>
        <w:right w:val="none" w:sz="0" w:space="0" w:color="auto"/>
      </w:divBdr>
    </w:div>
    <w:div w:id="1246646597">
      <w:marLeft w:val="0"/>
      <w:marRight w:val="0"/>
      <w:marTop w:val="0"/>
      <w:marBottom w:val="0"/>
      <w:divBdr>
        <w:top w:val="none" w:sz="0" w:space="0" w:color="auto"/>
        <w:left w:val="none" w:sz="0" w:space="0" w:color="auto"/>
        <w:bottom w:val="none" w:sz="0" w:space="0" w:color="auto"/>
        <w:right w:val="none" w:sz="0" w:space="0" w:color="auto"/>
      </w:divBdr>
    </w:div>
    <w:div w:id="1246646598">
      <w:marLeft w:val="0"/>
      <w:marRight w:val="0"/>
      <w:marTop w:val="0"/>
      <w:marBottom w:val="0"/>
      <w:divBdr>
        <w:top w:val="none" w:sz="0" w:space="0" w:color="auto"/>
        <w:left w:val="none" w:sz="0" w:space="0" w:color="auto"/>
        <w:bottom w:val="none" w:sz="0" w:space="0" w:color="auto"/>
        <w:right w:val="none" w:sz="0" w:space="0" w:color="auto"/>
      </w:divBdr>
    </w:div>
    <w:div w:id="1246646599">
      <w:marLeft w:val="0"/>
      <w:marRight w:val="0"/>
      <w:marTop w:val="0"/>
      <w:marBottom w:val="0"/>
      <w:divBdr>
        <w:top w:val="none" w:sz="0" w:space="0" w:color="auto"/>
        <w:left w:val="none" w:sz="0" w:space="0" w:color="auto"/>
        <w:bottom w:val="none" w:sz="0" w:space="0" w:color="auto"/>
        <w:right w:val="none" w:sz="0" w:space="0" w:color="auto"/>
      </w:divBdr>
    </w:div>
    <w:div w:id="1246646600">
      <w:marLeft w:val="0"/>
      <w:marRight w:val="0"/>
      <w:marTop w:val="0"/>
      <w:marBottom w:val="0"/>
      <w:divBdr>
        <w:top w:val="none" w:sz="0" w:space="0" w:color="auto"/>
        <w:left w:val="none" w:sz="0" w:space="0" w:color="auto"/>
        <w:bottom w:val="none" w:sz="0" w:space="0" w:color="auto"/>
        <w:right w:val="none" w:sz="0" w:space="0" w:color="auto"/>
      </w:divBdr>
    </w:div>
    <w:div w:id="1246646601">
      <w:marLeft w:val="0"/>
      <w:marRight w:val="0"/>
      <w:marTop w:val="0"/>
      <w:marBottom w:val="0"/>
      <w:divBdr>
        <w:top w:val="none" w:sz="0" w:space="0" w:color="auto"/>
        <w:left w:val="none" w:sz="0" w:space="0" w:color="auto"/>
        <w:bottom w:val="none" w:sz="0" w:space="0" w:color="auto"/>
        <w:right w:val="none" w:sz="0" w:space="0" w:color="auto"/>
      </w:divBdr>
    </w:div>
    <w:div w:id="1246646602">
      <w:marLeft w:val="0"/>
      <w:marRight w:val="0"/>
      <w:marTop w:val="0"/>
      <w:marBottom w:val="0"/>
      <w:divBdr>
        <w:top w:val="none" w:sz="0" w:space="0" w:color="auto"/>
        <w:left w:val="none" w:sz="0" w:space="0" w:color="auto"/>
        <w:bottom w:val="none" w:sz="0" w:space="0" w:color="auto"/>
        <w:right w:val="none" w:sz="0" w:space="0" w:color="auto"/>
      </w:divBdr>
    </w:div>
    <w:div w:id="1246646603">
      <w:marLeft w:val="0"/>
      <w:marRight w:val="0"/>
      <w:marTop w:val="0"/>
      <w:marBottom w:val="0"/>
      <w:divBdr>
        <w:top w:val="none" w:sz="0" w:space="0" w:color="auto"/>
        <w:left w:val="none" w:sz="0" w:space="0" w:color="auto"/>
        <w:bottom w:val="none" w:sz="0" w:space="0" w:color="auto"/>
        <w:right w:val="none" w:sz="0" w:space="0" w:color="auto"/>
      </w:divBdr>
    </w:div>
    <w:div w:id="1246646604">
      <w:marLeft w:val="0"/>
      <w:marRight w:val="0"/>
      <w:marTop w:val="0"/>
      <w:marBottom w:val="0"/>
      <w:divBdr>
        <w:top w:val="none" w:sz="0" w:space="0" w:color="auto"/>
        <w:left w:val="none" w:sz="0" w:space="0" w:color="auto"/>
        <w:bottom w:val="none" w:sz="0" w:space="0" w:color="auto"/>
        <w:right w:val="none" w:sz="0" w:space="0" w:color="auto"/>
      </w:divBdr>
    </w:div>
    <w:div w:id="1246646605">
      <w:marLeft w:val="0"/>
      <w:marRight w:val="0"/>
      <w:marTop w:val="0"/>
      <w:marBottom w:val="0"/>
      <w:divBdr>
        <w:top w:val="none" w:sz="0" w:space="0" w:color="auto"/>
        <w:left w:val="none" w:sz="0" w:space="0" w:color="auto"/>
        <w:bottom w:val="none" w:sz="0" w:space="0" w:color="auto"/>
        <w:right w:val="none" w:sz="0" w:space="0" w:color="auto"/>
      </w:divBdr>
    </w:div>
    <w:div w:id="1246646606">
      <w:marLeft w:val="0"/>
      <w:marRight w:val="0"/>
      <w:marTop w:val="0"/>
      <w:marBottom w:val="0"/>
      <w:divBdr>
        <w:top w:val="none" w:sz="0" w:space="0" w:color="auto"/>
        <w:left w:val="none" w:sz="0" w:space="0" w:color="auto"/>
        <w:bottom w:val="none" w:sz="0" w:space="0" w:color="auto"/>
        <w:right w:val="none" w:sz="0" w:space="0" w:color="auto"/>
      </w:divBdr>
    </w:div>
    <w:div w:id="1246646607">
      <w:marLeft w:val="0"/>
      <w:marRight w:val="0"/>
      <w:marTop w:val="0"/>
      <w:marBottom w:val="0"/>
      <w:divBdr>
        <w:top w:val="none" w:sz="0" w:space="0" w:color="auto"/>
        <w:left w:val="none" w:sz="0" w:space="0" w:color="auto"/>
        <w:bottom w:val="none" w:sz="0" w:space="0" w:color="auto"/>
        <w:right w:val="none" w:sz="0" w:space="0" w:color="auto"/>
      </w:divBdr>
    </w:div>
    <w:div w:id="1246646608">
      <w:marLeft w:val="0"/>
      <w:marRight w:val="0"/>
      <w:marTop w:val="0"/>
      <w:marBottom w:val="0"/>
      <w:divBdr>
        <w:top w:val="none" w:sz="0" w:space="0" w:color="auto"/>
        <w:left w:val="none" w:sz="0" w:space="0" w:color="auto"/>
        <w:bottom w:val="none" w:sz="0" w:space="0" w:color="auto"/>
        <w:right w:val="none" w:sz="0" w:space="0" w:color="auto"/>
      </w:divBdr>
    </w:div>
    <w:div w:id="1246646609">
      <w:marLeft w:val="0"/>
      <w:marRight w:val="0"/>
      <w:marTop w:val="0"/>
      <w:marBottom w:val="0"/>
      <w:divBdr>
        <w:top w:val="none" w:sz="0" w:space="0" w:color="auto"/>
        <w:left w:val="none" w:sz="0" w:space="0" w:color="auto"/>
        <w:bottom w:val="none" w:sz="0" w:space="0" w:color="auto"/>
        <w:right w:val="none" w:sz="0" w:space="0" w:color="auto"/>
      </w:divBdr>
    </w:div>
    <w:div w:id="1246646610">
      <w:marLeft w:val="0"/>
      <w:marRight w:val="0"/>
      <w:marTop w:val="0"/>
      <w:marBottom w:val="0"/>
      <w:divBdr>
        <w:top w:val="none" w:sz="0" w:space="0" w:color="auto"/>
        <w:left w:val="none" w:sz="0" w:space="0" w:color="auto"/>
        <w:bottom w:val="none" w:sz="0" w:space="0" w:color="auto"/>
        <w:right w:val="none" w:sz="0" w:space="0" w:color="auto"/>
      </w:divBdr>
    </w:div>
    <w:div w:id="1246646611">
      <w:marLeft w:val="0"/>
      <w:marRight w:val="0"/>
      <w:marTop w:val="0"/>
      <w:marBottom w:val="0"/>
      <w:divBdr>
        <w:top w:val="none" w:sz="0" w:space="0" w:color="auto"/>
        <w:left w:val="none" w:sz="0" w:space="0" w:color="auto"/>
        <w:bottom w:val="none" w:sz="0" w:space="0" w:color="auto"/>
        <w:right w:val="none" w:sz="0" w:space="0" w:color="auto"/>
      </w:divBdr>
    </w:div>
    <w:div w:id="1246646612">
      <w:marLeft w:val="0"/>
      <w:marRight w:val="0"/>
      <w:marTop w:val="0"/>
      <w:marBottom w:val="0"/>
      <w:divBdr>
        <w:top w:val="none" w:sz="0" w:space="0" w:color="auto"/>
        <w:left w:val="none" w:sz="0" w:space="0" w:color="auto"/>
        <w:bottom w:val="none" w:sz="0" w:space="0" w:color="auto"/>
        <w:right w:val="none" w:sz="0" w:space="0" w:color="auto"/>
      </w:divBdr>
    </w:div>
    <w:div w:id="1246646613">
      <w:marLeft w:val="0"/>
      <w:marRight w:val="0"/>
      <w:marTop w:val="0"/>
      <w:marBottom w:val="0"/>
      <w:divBdr>
        <w:top w:val="none" w:sz="0" w:space="0" w:color="auto"/>
        <w:left w:val="none" w:sz="0" w:space="0" w:color="auto"/>
        <w:bottom w:val="none" w:sz="0" w:space="0" w:color="auto"/>
        <w:right w:val="none" w:sz="0" w:space="0" w:color="auto"/>
      </w:divBdr>
    </w:div>
    <w:div w:id="1246646614">
      <w:marLeft w:val="0"/>
      <w:marRight w:val="0"/>
      <w:marTop w:val="0"/>
      <w:marBottom w:val="0"/>
      <w:divBdr>
        <w:top w:val="none" w:sz="0" w:space="0" w:color="auto"/>
        <w:left w:val="none" w:sz="0" w:space="0" w:color="auto"/>
        <w:bottom w:val="none" w:sz="0" w:space="0" w:color="auto"/>
        <w:right w:val="none" w:sz="0" w:space="0" w:color="auto"/>
      </w:divBdr>
    </w:div>
    <w:div w:id="1246646615">
      <w:marLeft w:val="0"/>
      <w:marRight w:val="0"/>
      <w:marTop w:val="0"/>
      <w:marBottom w:val="0"/>
      <w:divBdr>
        <w:top w:val="none" w:sz="0" w:space="0" w:color="auto"/>
        <w:left w:val="none" w:sz="0" w:space="0" w:color="auto"/>
        <w:bottom w:val="none" w:sz="0" w:space="0" w:color="auto"/>
        <w:right w:val="none" w:sz="0" w:space="0" w:color="auto"/>
      </w:divBdr>
    </w:div>
    <w:div w:id="1246646616">
      <w:marLeft w:val="0"/>
      <w:marRight w:val="0"/>
      <w:marTop w:val="0"/>
      <w:marBottom w:val="0"/>
      <w:divBdr>
        <w:top w:val="none" w:sz="0" w:space="0" w:color="auto"/>
        <w:left w:val="none" w:sz="0" w:space="0" w:color="auto"/>
        <w:bottom w:val="none" w:sz="0" w:space="0" w:color="auto"/>
        <w:right w:val="none" w:sz="0" w:space="0" w:color="auto"/>
      </w:divBdr>
    </w:div>
    <w:div w:id="1246646617">
      <w:marLeft w:val="0"/>
      <w:marRight w:val="0"/>
      <w:marTop w:val="0"/>
      <w:marBottom w:val="0"/>
      <w:divBdr>
        <w:top w:val="none" w:sz="0" w:space="0" w:color="auto"/>
        <w:left w:val="none" w:sz="0" w:space="0" w:color="auto"/>
        <w:bottom w:val="none" w:sz="0" w:space="0" w:color="auto"/>
        <w:right w:val="none" w:sz="0" w:space="0" w:color="auto"/>
      </w:divBdr>
    </w:div>
    <w:div w:id="1246646618">
      <w:marLeft w:val="0"/>
      <w:marRight w:val="0"/>
      <w:marTop w:val="0"/>
      <w:marBottom w:val="0"/>
      <w:divBdr>
        <w:top w:val="none" w:sz="0" w:space="0" w:color="auto"/>
        <w:left w:val="none" w:sz="0" w:space="0" w:color="auto"/>
        <w:bottom w:val="none" w:sz="0" w:space="0" w:color="auto"/>
        <w:right w:val="none" w:sz="0" w:space="0" w:color="auto"/>
      </w:divBdr>
    </w:div>
    <w:div w:id="1246646619">
      <w:marLeft w:val="0"/>
      <w:marRight w:val="0"/>
      <w:marTop w:val="0"/>
      <w:marBottom w:val="0"/>
      <w:divBdr>
        <w:top w:val="none" w:sz="0" w:space="0" w:color="auto"/>
        <w:left w:val="none" w:sz="0" w:space="0" w:color="auto"/>
        <w:bottom w:val="none" w:sz="0" w:space="0" w:color="auto"/>
        <w:right w:val="none" w:sz="0" w:space="0" w:color="auto"/>
      </w:divBdr>
    </w:div>
    <w:div w:id="1246646620">
      <w:marLeft w:val="0"/>
      <w:marRight w:val="0"/>
      <w:marTop w:val="0"/>
      <w:marBottom w:val="0"/>
      <w:divBdr>
        <w:top w:val="none" w:sz="0" w:space="0" w:color="auto"/>
        <w:left w:val="none" w:sz="0" w:space="0" w:color="auto"/>
        <w:bottom w:val="none" w:sz="0" w:space="0" w:color="auto"/>
        <w:right w:val="none" w:sz="0" w:space="0" w:color="auto"/>
      </w:divBdr>
    </w:div>
    <w:div w:id="1246646621">
      <w:marLeft w:val="0"/>
      <w:marRight w:val="0"/>
      <w:marTop w:val="0"/>
      <w:marBottom w:val="0"/>
      <w:divBdr>
        <w:top w:val="none" w:sz="0" w:space="0" w:color="auto"/>
        <w:left w:val="none" w:sz="0" w:space="0" w:color="auto"/>
        <w:bottom w:val="none" w:sz="0" w:space="0" w:color="auto"/>
        <w:right w:val="none" w:sz="0" w:space="0" w:color="auto"/>
      </w:divBdr>
    </w:div>
    <w:div w:id="1246646622">
      <w:marLeft w:val="0"/>
      <w:marRight w:val="0"/>
      <w:marTop w:val="0"/>
      <w:marBottom w:val="0"/>
      <w:divBdr>
        <w:top w:val="none" w:sz="0" w:space="0" w:color="auto"/>
        <w:left w:val="none" w:sz="0" w:space="0" w:color="auto"/>
        <w:bottom w:val="none" w:sz="0" w:space="0" w:color="auto"/>
        <w:right w:val="none" w:sz="0" w:space="0" w:color="auto"/>
      </w:divBdr>
    </w:div>
    <w:div w:id="1246646623">
      <w:marLeft w:val="0"/>
      <w:marRight w:val="0"/>
      <w:marTop w:val="0"/>
      <w:marBottom w:val="0"/>
      <w:divBdr>
        <w:top w:val="none" w:sz="0" w:space="0" w:color="auto"/>
        <w:left w:val="none" w:sz="0" w:space="0" w:color="auto"/>
        <w:bottom w:val="none" w:sz="0" w:space="0" w:color="auto"/>
        <w:right w:val="none" w:sz="0" w:space="0" w:color="auto"/>
      </w:divBdr>
    </w:div>
    <w:div w:id="1246646624">
      <w:marLeft w:val="0"/>
      <w:marRight w:val="0"/>
      <w:marTop w:val="0"/>
      <w:marBottom w:val="0"/>
      <w:divBdr>
        <w:top w:val="none" w:sz="0" w:space="0" w:color="auto"/>
        <w:left w:val="none" w:sz="0" w:space="0" w:color="auto"/>
        <w:bottom w:val="none" w:sz="0" w:space="0" w:color="auto"/>
        <w:right w:val="none" w:sz="0" w:space="0" w:color="auto"/>
      </w:divBdr>
    </w:div>
    <w:div w:id="1246646625">
      <w:marLeft w:val="0"/>
      <w:marRight w:val="0"/>
      <w:marTop w:val="0"/>
      <w:marBottom w:val="0"/>
      <w:divBdr>
        <w:top w:val="none" w:sz="0" w:space="0" w:color="auto"/>
        <w:left w:val="none" w:sz="0" w:space="0" w:color="auto"/>
        <w:bottom w:val="none" w:sz="0" w:space="0" w:color="auto"/>
        <w:right w:val="none" w:sz="0" w:space="0" w:color="auto"/>
      </w:divBdr>
    </w:div>
    <w:div w:id="1246646626">
      <w:marLeft w:val="0"/>
      <w:marRight w:val="0"/>
      <w:marTop w:val="0"/>
      <w:marBottom w:val="0"/>
      <w:divBdr>
        <w:top w:val="none" w:sz="0" w:space="0" w:color="auto"/>
        <w:left w:val="none" w:sz="0" w:space="0" w:color="auto"/>
        <w:bottom w:val="none" w:sz="0" w:space="0" w:color="auto"/>
        <w:right w:val="none" w:sz="0" w:space="0" w:color="auto"/>
      </w:divBdr>
    </w:div>
    <w:div w:id="1246646627">
      <w:marLeft w:val="0"/>
      <w:marRight w:val="0"/>
      <w:marTop w:val="0"/>
      <w:marBottom w:val="0"/>
      <w:divBdr>
        <w:top w:val="none" w:sz="0" w:space="0" w:color="auto"/>
        <w:left w:val="none" w:sz="0" w:space="0" w:color="auto"/>
        <w:bottom w:val="none" w:sz="0" w:space="0" w:color="auto"/>
        <w:right w:val="none" w:sz="0" w:space="0" w:color="auto"/>
      </w:divBdr>
    </w:div>
    <w:div w:id="1246646628">
      <w:marLeft w:val="0"/>
      <w:marRight w:val="0"/>
      <w:marTop w:val="0"/>
      <w:marBottom w:val="0"/>
      <w:divBdr>
        <w:top w:val="none" w:sz="0" w:space="0" w:color="auto"/>
        <w:left w:val="none" w:sz="0" w:space="0" w:color="auto"/>
        <w:bottom w:val="none" w:sz="0" w:space="0" w:color="auto"/>
        <w:right w:val="none" w:sz="0" w:space="0" w:color="auto"/>
      </w:divBdr>
    </w:div>
    <w:div w:id="1246646629">
      <w:marLeft w:val="0"/>
      <w:marRight w:val="0"/>
      <w:marTop w:val="0"/>
      <w:marBottom w:val="0"/>
      <w:divBdr>
        <w:top w:val="none" w:sz="0" w:space="0" w:color="auto"/>
        <w:left w:val="none" w:sz="0" w:space="0" w:color="auto"/>
        <w:bottom w:val="none" w:sz="0" w:space="0" w:color="auto"/>
        <w:right w:val="none" w:sz="0" w:space="0" w:color="auto"/>
      </w:divBdr>
    </w:div>
    <w:div w:id="1246646630">
      <w:marLeft w:val="0"/>
      <w:marRight w:val="0"/>
      <w:marTop w:val="0"/>
      <w:marBottom w:val="0"/>
      <w:divBdr>
        <w:top w:val="none" w:sz="0" w:space="0" w:color="auto"/>
        <w:left w:val="none" w:sz="0" w:space="0" w:color="auto"/>
        <w:bottom w:val="none" w:sz="0" w:space="0" w:color="auto"/>
        <w:right w:val="none" w:sz="0" w:space="0" w:color="auto"/>
      </w:divBdr>
    </w:div>
    <w:div w:id="1246646631">
      <w:marLeft w:val="0"/>
      <w:marRight w:val="0"/>
      <w:marTop w:val="0"/>
      <w:marBottom w:val="0"/>
      <w:divBdr>
        <w:top w:val="none" w:sz="0" w:space="0" w:color="auto"/>
        <w:left w:val="none" w:sz="0" w:space="0" w:color="auto"/>
        <w:bottom w:val="none" w:sz="0" w:space="0" w:color="auto"/>
        <w:right w:val="none" w:sz="0" w:space="0" w:color="auto"/>
      </w:divBdr>
    </w:div>
    <w:div w:id="1246646632">
      <w:marLeft w:val="0"/>
      <w:marRight w:val="0"/>
      <w:marTop w:val="0"/>
      <w:marBottom w:val="0"/>
      <w:divBdr>
        <w:top w:val="none" w:sz="0" w:space="0" w:color="auto"/>
        <w:left w:val="none" w:sz="0" w:space="0" w:color="auto"/>
        <w:bottom w:val="none" w:sz="0" w:space="0" w:color="auto"/>
        <w:right w:val="none" w:sz="0" w:space="0" w:color="auto"/>
      </w:divBdr>
    </w:div>
    <w:div w:id="1246646633">
      <w:marLeft w:val="0"/>
      <w:marRight w:val="0"/>
      <w:marTop w:val="0"/>
      <w:marBottom w:val="0"/>
      <w:divBdr>
        <w:top w:val="none" w:sz="0" w:space="0" w:color="auto"/>
        <w:left w:val="none" w:sz="0" w:space="0" w:color="auto"/>
        <w:bottom w:val="none" w:sz="0" w:space="0" w:color="auto"/>
        <w:right w:val="none" w:sz="0" w:space="0" w:color="auto"/>
      </w:divBdr>
    </w:div>
    <w:div w:id="1246646634">
      <w:marLeft w:val="0"/>
      <w:marRight w:val="0"/>
      <w:marTop w:val="0"/>
      <w:marBottom w:val="0"/>
      <w:divBdr>
        <w:top w:val="none" w:sz="0" w:space="0" w:color="auto"/>
        <w:left w:val="none" w:sz="0" w:space="0" w:color="auto"/>
        <w:bottom w:val="none" w:sz="0" w:space="0" w:color="auto"/>
        <w:right w:val="none" w:sz="0" w:space="0" w:color="auto"/>
      </w:divBdr>
    </w:div>
    <w:div w:id="1246646635">
      <w:marLeft w:val="0"/>
      <w:marRight w:val="0"/>
      <w:marTop w:val="0"/>
      <w:marBottom w:val="0"/>
      <w:divBdr>
        <w:top w:val="none" w:sz="0" w:space="0" w:color="auto"/>
        <w:left w:val="none" w:sz="0" w:space="0" w:color="auto"/>
        <w:bottom w:val="none" w:sz="0" w:space="0" w:color="auto"/>
        <w:right w:val="none" w:sz="0" w:space="0" w:color="auto"/>
      </w:divBdr>
    </w:div>
    <w:div w:id="1246646636">
      <w:marLeft w:val="0"/>
      <w:marRight w:val="0"/>
      <w:marTop w:val="0"/>
      <w:marBottom w:val="0"/>
      <w:divBdr>
        <w:top w:val="none" w:sz="0" w:space="0" w:color="auto"/>
        <w:left w:val="none" w:sz="0" w:space="0" w:color="auto"/>
        <w:bottom w:val="none" w:sz="0" w:space="0" w:color="auto"/>
        <w:right w:val="none" w:sz="0" w:space="0" w:color="auto"/>
      </w:divBdr>
    </w:div>
    <w:div w:id="1246646637">
      <w:marLeft w:val="0"/>
      <w:marRight w:val="0"/>
      <w:marTop w:val="0"/>
      <w:marBottom w:val="0"/>
      <w:divBdr>
        <w:top w:val="none" w:sz="0" w:space="0" w:color="auto"/>
        <w:left w:val="none" w:sz="0" w:space="0" w:color="auto"/>
        <w:bottom w:val="none" w:sz="0" w:space="0" w:color="auto"/>
        <w:right w:val="none" w:sz="0" w:space="0" w:color="auto"/>
      </w:divBdr>
    </w:div>
    <w:div w:id="1246646638">
      <w:marLeft w:val="0"/>
      <w:marRight w:val="0"/>
      <w:marTop w:val="0"/>
      <w:marBottom w:val="0"/>
      <w:divBdr>
        <w:top w:val="none" w:sz="0" w:space="0" w:color="auto"/>
        <w:left w:val="none" w:sz="0" w:space="0" w:color="auto"/>
        <w:bottom w:val="none" w:sz="0" w:space="0" w:color="auto"/>
        <w:right w:val="none" w:sz="0" w:space="0" w:color="auto"/>
      </w:divBdr>
    </w:div>
    <w:div w:id="1246646639">
      <w:marLeft w:val="0"/>
      <w:marRight w:val="0"/>
      <w:marTop w:val="0"/>
      <w:marBottom w:val="0"/>
      <w:divBdr>
        <w:top w:val="none" w:sz="0" w:space="0" w:color="auto"/>
        <w:left w:val="none" w:sz="0" w:space="0" w:color="auto"/>
        <w:bottom w:val="none" w:sz="0" w:space="0" w:color="auto"/>
        <w:right w:val="none" w:sz="0" w:space="0" w:color="auto"/>
      </w:divBdr>
    </w:div>
    <w:div w:id="1246646640">
      <w:marLeft w:val="0"/>
      <w:marRight w:val="0"/>
      <w:marTop w:val="0"/>
      <w:marBottom w:val="0"/>
      <w:divBdr>
        <w:top w:val="none" w:sz="0" w:space="0" w:color="auto"/>
        <w:left w:val="none" w:sz="0" w:space="0" w:color="auto"/>
        <w:bottom w:val="none" w:sz="0" w:space="0" w:color="auto"/>
        <w:right w:val="none" w:sz="0" w:space="0" w:color="auto"/>
      </w:divBdr>
    </w:div>
    <w:div w:id="1246646641">
      <w:marLeft w:val="0"/>
      <w:marRight w:val="0"/>
      <w:marTop w:val="0"/>
      <w:marBottom w:val="0"/>
      <w:divBdr>
        <w:top w:val="none" w:sz="0" w:space="0" w:color="auto"/>
        <w:left w:val="none" w:sz="0" w:space="0" w:color="auto"/>
        <w:bottom w:val="none" w:sz="0" w:space="0" w:color="auto"/>
        <w:right w:val="none" w:sz="0" w:space="0" w:color="auto"/>
      </w:divBdr>
    </w:div>
    <w:div w:id="1246646642">
      <w:marLeft w:val="0"/>
      <w:marRight w:val="0"/>
      <w:marTop w:val="0"/>
      <w:marBottom w:val="0"/>
      <w:divBdr>
        <w:top w:val="none" w:sz="0" w:space="0" w:color="auto"/>
        <w:left w:val="none" w:sz="0" w:space="0" w:color="auto"/>
        <w:bottom w:val="none" w:sz="0" w:space="0" w:color="auto"/>
        <w:right w:val="none" w:sz="0" w:space="0" w:color="auto"/>
      </w:divBdr>
    </w:div>
    <w:div w:id="1246646643">
      <w:marLeft w:val="0"/>
      <w:marRight w:val="0"/>
      <w:marTop w:val="0"/>
      <w:marBottom w:val="0"/>
      <w:divBdr>
        <w:top w:val="none" w:sz="0" w:space="0" w:color="auto"/>
        <w:left w:val="none" w:sz="0" w:space="0" w:color="auto"/>
        <w:bottom w:val="none" w:sz="0" w:space="0" w:color="auto"/>
        <w:right w:val="none" w:sz="0" w:space="0" w:color="auto"/>
      </w:divBdr>
    </w:div>
    <w:div w:id="1246646644">
      <w:marLeft w:val="0"/>
      <w:marRight w:val="0"/>
      <w:marTop w:val="0"/>
      <w:marBottom w:val="0"/>
      <w:divBdr>
        <w:top w:val="none" w:sz="0" w:space="0" w:color="auto"/>
        <w:left w:val="none" w:sz="0" w:space="0" w:color="auto"/>
        <w:bottom w:val="none" w:sz="0" w:space="0" w:color="auto"/>
        <w:right w:val="none" w:sz="0" w:space="0" w:color="auto"/>
      </w:divBdr>
    </w:div>
    <w:div w:id="1246646645">
      <w:marLeft w:val="0"/>
      <w:marRight w:val="0"/>
      <w:marTop w:val="0"/>
      <w:marBottom w:val="0"/>
      <w:divBdr>
        <w:top w:val="none" w:sz="0" w:space="0" w:color="auto"/>
        <w:left w:val="none" w:sz="0" w:space="0" w:color="auto"/>
        <w:bottom w:val="none" w:sz="0" w:space="0" w:color="auto"/>
        <w:right w:val="none" w:sz="0" w:space="0" w:color="auto"/>
      </w:divBdr>
    </w:div>
    <w:div w:id="1246646646">
      <w:marLeft w:val="0"/>
      <w:marRight w:val="0"/>
      <w:marTop w:val="0"/>
      <w:marBottom w:val="0"/>
      <w:divBdr>
        <w:top w:val="none" w:sz="0" w:space="0" w:color="auto"/>
        <w:left w:val="none" w:sz="0" w:space="0" w:color="auto"/>
        <w:bottom w:val="none" w:sz="0" w:space="0" w:color="auto"/>
        <w:right w:val="none" w:sz="0" w:space="0" w:color="auto"/>
      </w:divBdr>
    </w:div>
    <w:div w:id="1246646647">
      <w:marLeft w:val="0"/>
      <w:marRight w:val="0"/>
      <w:marTop w:val="0"/>
      <w:marBottom w:val="0"/>
      <w:divBdr>
        <w:top w:val="none" w:sz="0" w:space="0" w:color="auto"/>
        <w:left w:val="none" w:sz="0" w:space="0" w:color="auto"/>
        <w:bottom w:val="none" w:sz="0" w:space="0" w:color="auto"/>
        <w:right w:val="none" w:sz="0" w:space="0" w:color="auto"/>
      </w:divBdr>
    </w:div>
    <w:div w:id="1246646648">
      <w:marLeft w:val="0"/>
      <w:marRight w:val="0"/>
      <w:marTop w:val="0"/>
      <w:marBottom w:val="0"/>
      <w:divBdr>
        <w:top w:val="none" w:sz="0" w:space="0" w:color="auto"/>
        <w:left w:val="none" w:sz="0" w:space="0" w:color="auto"/>
        <w:bottom w:val="none" w:sz="0" w:space="0" w:color="auto"/>
        <w:right w:val="none" w:sz="0" w:space="0" w:color="auto"/>
      </w:divBdr>
    </w:div>
    <w:div w:id="1246646649">
      <w:marLeft w:val="0"/>
      <w:marRight w:val="0"/>
      <w:marTop w:val="0"/>
      <w:marBottom w:val="0"/>
      <w:divBdr>
        <w:top w:val="none" w:sz="0" w:space="0" w:color="auto"/>
        <w:left w:val="none" w:sz="0" w:space="0" w:color="auto"/>
        <w:bottom w:val="none" w:sz="0" w:space="0" w:color="auto"/>
        <w:right w:val="none" w:sz="0" w:space="0" w:color="auto"/>
      </w:divBdr>
    </w:div>
    <w:div w:id="1246646650">
      <w:marLeft w:val="0"/>
      <w:marRight w:val="0"/>
      <w:marTop w:val="0"/>
      <w:marBottom w:val="0"/>
      <w:divBdr>
        <w:top w:val="none" w:sz="0" w:space="0" w:color="auto"/>
        <w:left w:val="none" w:sz="0" w:space="0" w:color="auto"/>
        <w:bottom w:val="none" w:sz="0" w:space="0" w:color="auto"/>
        <w:right w:val="none" w:sz="0" w:space="0" w:color="auto"/>
      </w:divBdr>
    </w:div>
    <w:div w:id="1246646651">
      <w:marLeft w:val="0"/>
      <w:marRight w:val="0"/>
      <w:marTop w:val="0"/>
      <w:marBottom w:val="0"/>
      <w:divBdr>
        <w:top w:val="none" w:sz="0" w:space="0" w:color="auto"/>
        <w:left w:val="none" w:sz="0" w:space="0" w:color="auto"/>
        <w:bottom w:val="none" w:sz="0" w:space="0" w:color="auto"/>
        <w:right w:val="none" w:sz="0" w:space="0" w:color="auto"/>
      </w:divBdr>
    </w:div>
    <w:div w:id="1246646652">
      <w:marLeft w:val="0"/>
      <w:marRight w:val="0"/>
      <w:marTop w:val="0"/>
      <w:marBottom w:val="0"/>
      <w:divBdr>
        <w:top w:val="none" w:sz="0" w:space="0" w:color="auto"/>
        <w:left w:val="none" w:sz="0" w:space="0" w:color="auto"/>
        <w:bottom w:val="none" w:sz="0" w:space="0" w:color="auto"/>
        <w:right w:val="none" w:sz="0" w:space="0" w:color="auto"/>
      </w:divBdr>
    </w:div>
    <w:div w:id="1246646653">
      <w:marLeft w:val="0"/>
      <w:marRight w:val="0"/>
      <w:marTop w:val="0"/>
      <w:marBottom w:val="0"/>
      <w:divBdr>
        <w:top w:val="none" w:sz="0" w:space="0" w:color="auto"/>
        <w:left w:val="none" w:sz="0" w:space="0" w:color="auto"/>
        <w:bottom w:val="none" w:sz="0" w:space="0" w:color="auto"/>
        <w:right w:val="none" w:sz="0" w:space="0" w:color="auto"/>
      </w:divBdr>
    </w:div>
    <w:div w:id="1246646654">
      <w:marLeft w:val="0"/>
      <w:marRight w:val="0"/>
      <w:marTop w:val="0"/>
      <w:marBottom w:val="0"/>
      <w:divBdr>
        <w:top w:val="none" w:sz="0" w:space="0" w:color="auto"/>
        <w:left w:val="none" w:sz="0" w:space="0" w:color="auto"/>
        <w:bottom w:val="none" w:sz="0" w:space="0" w:color="auto"/>
        <w:right w:val="none" w:sz="0" w:space="0" w:color="auto"/>
      </w:divBdr>
    </w:div>
    <w:div w:id="1246646655">
      <w:marLeft w:val="0"/>
      <w:marRight w:val="0"/>
      <w:marTop w:val="0"/>
      <w:marBottom w:val="0"/>
      <w:divBdr>
        <w:top w:val="none" w:sz="0" w:space="0" w:color="auto"/>
        <w:left w:val="none" w:sz="0" w:space="0" w:color="auto"/>
        <w:bottom w:val="none" w:sz="0" w:space="0" w:color="auto"/>
        <w:right w:val="none" w:sz="0" w:space="0" w:color="auto"/>
      </w:divBdr>
    </w:div>
    <w:div w:id="1246646656">
      <w:marLeft w:val="0"/>
      <w:marRight w:val="0"/>
      <w:marTop w:val="0"/>
      <w:marBottom w:val="0"/>
      <w:divBdr>
        <w:top w:val="none" w:sz="0" w:space="0" w:color="auto"/>
        <w:left w:val="none" w:sz="0" w:space="0" w:color="auto"/>
        <w:bottom w:val="none" w:sz="0" w:space="0" w:color="auto"/>
        <w:right w:val="none" w:sz="0" w:space="0" w:color="auto"/>
      </w:divBdr>
    </w:div>
    <w:div w:id="1246646657">
      <w:marLeft w:val="0"/>
      <w:marRight w:val="0"/>
      <w:marTop w:val="0"/>
      <w:marBottom w:val="0"/>
      <w:divBdr>
        <w:top w:val="none" w:sz="0" w:space="0" w:color="auto"/>
        <w:left w:val="none" w:sz="0" w:space="0" w:color="auto"/>
        <w:bottom w:val="none" w:sz="0" w:space="0" w:color="auto"/>
        <w:right w:val="none" w:sz="0" w:space="0" w:color="auto"/>
      </w:divBdr>
    </w:div>
    <w:div w:id="1246646658">
      <w:marLeft w:val="0"/>
      <w:marRight w:val="0"/>
      <w:marTop w:val="0"/>
      <w:marBottom w:val="0"/>
      <w:divBdr>
        <w:top w:val="none" w:sz="0" w:space="0" w:color="auto"/>
        <w:left w:val="none" w:sz="0" w:space="0" w:color="auto"/>
        <w:bottom w:val="none" w:sz="0" w:space="0" w:color="auto"/>
        <w:right w:val="none" w:sz="0" w:space="0" w:color="auto"/>
      </w:divBdr>
    </w:div>
    <w:div w:id="1246646659">
      <w:marLeft w:val="0"/>
      <w:marRight w:val="0"/>
      <w:marTop w:val="0"/>
      <w:marBottom w:val="0"/>
      <w:divBdr>
        <w:top w:val="none" w:sz="0" w:space="0" w:color="auto"/>
        <w:left w:val="none" w:sz="0" w:space="0" w:color="auto"/>
        <w:bottom w:val="none" w:sz="0" w:space="0" w:color="auto"/>
        <w:right w:val="none" w:sz="0" w:space="0" w:color="auto"/>
      </w:divBdr>
    </w:div>
    <w:div w:id="1246646660">
      <w:marLeft w:val="0"/>
      <w:marRight w:val="0"/>
      <w:marTop w:val="0"/>
      <w:marBottom w:val="0"/>
      <w:divBdr>
        <w:top w:val="none" w:sz="0" w:space="0" w:color="auto"/>
        <w:left w:val="none" w:sz="0" w:space="0" w:color="auto"/>
        <w:bottom w:val="none" w:sz="0" w:space="0" w:color="auto"/>
        <w:right w:val="none" w:sz="0" w:space="0" w:color="auto"/>
      </w:divBdr>
    </w:div>
    <w:div w:id="1246646661">
      <w:marLeft w:val="0"/>
      <w:marRight w:val="0"/>
      <w:marTop w:val="0"/>
      <w:marBottom w:val="0"/>
      <w:divBdr>
        <w:top w:val="none" w:sz="0" w:space="0" w:color="auto"/>
        <w:left w:val="none" w:sz="0" w:space="0" w:color="auto"/>
        <w:bottom w:val="none" w:sz="0" w:space="0" w:color="auto"/>
        <w:right w:val="none" w:sz="0" w:space="0" w:color="auto"/>
      </w:divBdr>
    </w:div>
    <w:div w:id="1246646662">
      <w:marLeft w:val="0"/>
      <w:marRight w:val="0"/>
      <w:marTop w:val="0"/>
      <w:marBottom w:val="0"/>
      <w:divBdr>
        <w:top w:val="none" w:sz="0" w:space="0" w:color="auto"/>
        <w:left w:val="none" w:sz="0" w:space="0" w:color="auto"/>
        <w:bottom w:val="none" w:sz="0" w:space="0" w:color="auto"/>
        <w:right w:val="none" w:sz="0" w:space="0" w:color="auto"/>
      </w:divBdr>
    </w:div>
    <w:div w:id="1246646663">
      <w:marLeft w:val="0"/>
      <w:marRight w:val="0"/>
      <w:marTop w:val="0"/>
      <w:marBottom w:val="0"/>
      <w:divBdr>
        <w:top w:val="none" w:sz="0" w:space="0" w:color="auto"/>
        <w:left w:val="none" w:sz="0" w:space="0" w:color="auto"/>
        <w:bottom w:val="none" w:sz="0" w:space="0" w:color="auto"/>
        <w:right w:val="none" w:sz="0" w:space="0" w:color="auto"/>
      </w:divBdr>
    </w:div>
    <w:div w:id="1246646664">
      <w:marLeft w:val="0"/>
      <w:marRight w:val="0"/>
      <w:marTop w:val="0"/>
      <w:marBottom w:val="0"/>
      <w:divBdr>
        <w:top w:val="none" w:sz="0" w:space="0" w:color="auto"/>
        <w:left w:val="none" w:sz="0" w:space="0" w:color="auto"/>
        <w:bottom w:val="none" w:sz="0" w:space="0" w:color="auto"/>
        <w:right w:val="none" w:sz="0" w:space="0" w:color="auto"/>
      </w:divBdr>
    </w:div>
    <w:div w:id="1246646665">
      <w:marLeft w:val="0"/>
      <w:marRight w:val="0"/>
      <w:marTop w:val="0"/>
      <w:marBottom w:val="0"/>
      <w:divBdr>
        <w:top w:val="none" w:sz="0" w:space="0" w:color="auto"/>
        <w:left w:val="none" w:sz="0" w:space="0" w:color="auto"/>
        <w:bottom w:val="none" w:sz="0" w:space="0" w:color="auto"/>
        <w:right w:val="none" w:sz="0" w:space="0" w:color="auto"/>
      </w:divBdr>
    </w:div>
    <w:div w:id="1246646666">
      <w:marLeft w:val="0"/>
      <w:marRight w:val="0"/>
      <w:marTop w:val="0"/>
      <w:marBottom w:val="0"/>
      <w:divBdr>
        <w:top w:val="none" w:sz="0" w:space="0" w:color="auto"/>
        <w:left w:val="none" w:sz="0" w:space="0" w:color="auto"/>
        <w:bottom w:val="none" w:sz="0" w:space="0" w:color="auto"/>
        <w:right w:val="none" w:sz="0" w:space="0" w:color="auto"/>
      </w:divBdr>
    </w:div>
    <w:div w:id="1246646667">
      <w:marLeft w:val="0"/>
      <w:marRight w:val="0"/>
      <w:marTop w:val="0"/>
      <w:marBottom w:val="0"/>
      <w:divBdr>
        <w:top w:val="none" w:sz="0" w:space="0" w:color="auto"/>
        <w:left w:val="none" w:sz="0" w:space="0" w:color="auto"/>
        <w:bottom w:val="none" w:sz="0" w:space="0" w:color="auto"/>
        <w:right w:val="none" w:sz="0" w:space="0" w:color="auto"/>
      </w:divBdr>
    </w:div>
    <w:div w:id="1246646668">
      <w:marLeft w:val="0"/>
      <w:marRight w:val="0"/>
      <w:marTop w:val="0"/>
      <w:marBottom w:val="0"/>
      <w:divBdr>
        <w:top w:val="none" w:sz="0" w:space="0" w:color="auto"/>
        <w:left w:val="none" w:sz="0" w:space="0" w:color="auto"/>
        <w:bottom w:val="none" w:sz="0" w:space="0" w:color="auto"/>
        <w:right w:val="none" w:sz="0" w:space="0" w:color="auto"/>
      </w:divBdr>
    </w:div>
    <w:div w:id="1246646669">
      <w:marLeft w:val="0"/>
      <w:marRight w:val="0"/>
      <w:marTop w:val="0"/>
      <w:marBottom w:val="0"/>
      <w:divBdr>
        <w:top w:val="none" w:sz="0" w:space="0" w:color="auto"/>
        <w:left w:val="none" w:sz="0" w:space="0" w:color="auto"/>
        <w:bottom w:val="none" w:sz="0" w:space="0" w:color="auto"/>
        <w:right w:val="none" w:sz="0" w:space="0" w:color="auto"/>
      </w:divBdr>
    </w:div>
    <w:div w:id="1246646670">
      <w:marLeft w:val="0"/>
      <w:marRight w:val="0"/>
      <w:marTop w:val="0"/>
      <w:marBottom w:val="0"/>
      <w:divBdr>
        <w:top w:val="none" w:sz="0" w:space="0" w:color="auto"/>
        <w:left w:val="none" w:sz="0" w:space="0" w:color="auto"/>
        <w:bottom w:val="none" w:sz="0" w:space="0" w:color="auto"/>
        <w:right w:val="none" w:sz="0" w:space="0" w:color="auto"/>
      </w:divBdr>
    </w:div>
    <w:div w:id="1246646671">
      <w:marLeft w:val="0"/>
      <w:marRight w:val="0"/>
      <w:marTop w:val="0"/>
      <w:marBottom w:val="0"/>
      <w:divBdr>
        <w:top w:val="none" w:sz="0" w:space="0" w:color="auto"/>
        <w:left w:val="none" w:sz="0" w:space="0" w:color="auto"/>
        <w:bottom w:val="none" w:sz="0" w:space="0" w:color="auto"/>
        <w:right w:val="none" w:sz="0" w:space="0" w:color="auto"/>
      </w:divBdr>
    </w:div>
    <w:div w:id="1246646672">
      <w:marLeft w:val="0"/>
      <w:marRight w:val="0"/>
      <w:marTop w:val="0"/>
      <w:marBottom w:val="0"/>
      <w:divBdr>
        <w:top w:val="none" w:sz="0" w:space="0" w:color="auto"/>
        <w:left w:val="none" w:sz="0" w:space="0" w:color="auto"/>
        <w:bottom w:val="none" w:sz="0" w:space="0" w:color="auto"/>
        <w:right w:val="none" w:sz="0" w:space="0" w:color="auto"/>
      </w:divBdr>
    </w:div>
    <w:div w:id="1246646673">
      <w:marLeft w:val="0"/>
      <w:marRight w:val="0"/>
      <w:marTop w:val="0"/>
      <w:marBottom w:val="0"/>
      <w:divBdr>
        <w:top w:val="none" w:sz="0" w:space="0" w:color="auto"/>
        <w:left w:val="none" w:sz="0" w:space="0" w:color="auto"/>
        <w:bottom w:val="none" w:sz="0" w:space="0" w:color="auto"/>
        <w:right w:val="none" w:sz="0" w:space="0" w:color="auto"/>
      </w:divBdr>
    </w:div>
    <w:div w:id="1246646674">
      <w:marLeft w:val="0"/>
      <w:marRight w:val="0"/>
      <w:marTop w:val="0"/>
      <w:marBottom w:val="0"/>
      <w:divBdr>
        <w:top w:val="none" w:sz="0" w:space="0" w:color="auto"/>
        <w:left w:val="none" w:sz="0" w:space="0" w:color="auto"/>
        <w:bottom w:val="none" w:sz="0" w:space="0" w:color="auto"/>
        <w:right w:val="none" w:sz="0" w:space="0" w:color="auto"/>
      </w:divBdr>
    </w:div>
    <w:div w:id="1246646675">
      <w:marLeft w:val="0"/>
      <w:marRight w:val="0"/>
      <w:marTop w:val="0"/>
      <w:marBottom w:val="0"/>
      <w:divBdr>
        <w:top w:val="none" w:sz="0" w:space="0" w:color="auto"/>
        <w:left w:val="none" w:sz="0" w:space="0" w:color="auto"/>
        <w:bottom w:val="none" w:sz="0" w:space="0" w:color="auto"/>
        <w:right w:val="none" w:sz="0" w:space="0" w:color="auto"/>
      </w:divBdr>
    </w:div>
    <w:div w:id="1246646676">
      <w:marLeft w:val="0"/>
      <w:marRight w:val="0"/>
      <w:marTop w:val="0"/>
      <w:marBottom w:val="0"/>
      <w:divBdr>
        <w:top w:val="none" w:sz="0" w:space="0" w:color="auto"/>
        <w:left w:val="none" w:sz="0" w:space="0" w:color="auto"/>
        <w:bottom w:val="none" w:sz="0" w:space="0" w:color="auto"/>
        <w:right w:val="none" w:sz="0" w:space="0" w:color="auto"/>
      </w:divBdr>
    </w:div>
    <w:div w:id="1246646677">
      <w:marLeft w:val="0"/>
      <w:marRight w:val="0"/>
      <w:marTop w:val="0"/>
      <w:marBottom w:val="0"/>
      <w:divBdr>
        <w:top w:val="none" w:sz="0" w:space="0" w:color="auto"/>
        <w:left w:val="none" w:sz="0" w:space="0" w:color="auto"/>
        <w:bottom w:val="none" w:sz="0" w:space="0" w:color="auto"/>
        <w:right w:val="none" w:sz="0" w:space="0" w:color="auto"/>
      </w:divBdr>
    </w:div>
    <w:div w:id="1246646678">
      <w:marLeft w:val="0"/>
      <w:marRight w:val="0"/>
      <w:marTop w:val="0"/>
      <w:marBottom w:val="0"/>
      <w:divBdr>
        <w:top w:val="none" w:sz="0" w:space="0" w:color="auto"/>
        <w:left w:val="none" w:sz="0" w:space="0" w:color="auto"/>
        <w:bottom w:val="none" w:sz="0" w:space="0" w:color="auto"/>
        <w:right w:val="none" w:sz="0" w:space="0" w:color="auto"/>
      </w:divBdr>
    </w:div>
    <w:div w:id="1246646679">
      <w:marLeft w:val="0"/>
      <w:marRight w:val="0"/>
      <w:marTop w:val="0"/>
      <w:marBottom w:val="0"/>
      <w:divBdr>
        <w:top w:val="none" w:sz="0" w:space="0" w:color="auto"/>
        <w:left w:val="none" w:sz="0" w:space="0" w:color="auto"/>
        <w:bottom w:val="none" w:sz="0" w:space="0" w:color="auto"/>
        <w:right w:val="none" w:sz="0" w:space="0" w:color="auto"/>
      </w:divBdr>
    </w:div>
    <w:div w:id="1246646680">
      <w:marLeft w:val="0"/>
      <w:marRight w:val="0"/>
      <w:marTop w:val="0"/>
      <w:marBottom w:val="0"/>
      <w:divBdr>
        <w:top w:val="none" w:sz="0" w:space="0" w:color="auto"/>
        <w:left w:val="none" w:sz="0" w:space="0" w:color="auto"/>
        <w:bottom w:val="none" w:sz="0" w:space="0" w:color="auto"/>
        <w:right w:val="none" w:sz="0" w:space="0" w:color="auto"/>
      </w:divBdr>
    </w:div>
    <w:div w:id="1246646681">
      <w:marLeft w:val="0"/>
      <w:marRight w:val="0"/>
      <w:marTop w:val="0"/>
      <w:marBottom w:val="0"/>
      <w:divBdr>
        <w:top w:val="none" w:sz="0" w:space="0" w:color="auto"/>
        <w:left w:val="none" w:sz="0" w:space="0" w:color="auto"/>
        <w:bottom w:val="none" w:sz="0" w:space="0" w:color="auto"/>
        <w:right w:val="none" w:sz="0" w:space="0" w:color="auto"/>
      </w:divBdr>
    </w:div>
    <w:div w:id="1246646682">
      <w:marLeft w:val="0"/>
      <w:marRight w:val="0"/>
      <w:marTop w:val="0"/>
      <w:marBottom w:val="0"/>
      <w:divBdr>
        <w:top w:val="none" w:sz="0" w:space="0" w:color="auto"/>
        <w:left w:val="none" w:sz="0" w:space="0" w:color="auto"/>
        <w:bottom w:val="none" w:sz="0" w:space="0" w:color="auto"/>
        <w:right w:val="none" w:sz="0" w:space="0" w:color="auto"/>
      </w:divBdr>
    </w:div>
    <w:div w:id="1246646683">
      <w:marLeft w:val="0"/>
      <w:marRight w:val="0"/>
      <w:marTop w:val="0"/>
      <w:marBottom w:val="0"/>
      <w:divBdr>
        <w:top w:val="none" w:sz="0" w:space="0" w:color="auto"/>
        <w:left w:val="none" w:sz="0" w:space="0" w:color="auto"/>
        <w:bottom w:val="none" w:sz="0" w:space="0" w:color="auto"/>
        <w:right w:val="none" w:sz="0" w:space="0" w:color="auto"/>
      </w:divBdr>
    </w:div>
    <w:div w:id="1246646684">
      <w:marLeft w:val="0"/>
      <w:marRight w:val="0"/>
      <w:marTop w:val="0"/>
      <w:marBottom w:val="0"/>
      <w:divBdr>
        <w:top w:val="none" w:sz="0" w:space="0" w:color="auto"/>
        <w:left w:val="none" w:sz="0" w:space="0" w:color="auto"/>
        <w:bottom w:val="none" w:sz="0" w:space="0" w:color="auto"/>
        <w:right w:val="none" w:sz="0" w:space="0" w:color="auto"/>
      </w:divBdr>
    </w:div>
    <w:div w:id="1246646685">
      <w:marLeft w:val="0"/>
      <w:marRight w:val="0"/>
      <w:marTop w:val="0"/>
      <w:marBottom w:val="0"/>
      <w:divBdr>
        <w:top w:val="none" w:sz="0" w:space="0" w:color="auto"/>
        <w:left w:val="none" w:sz="0" w:space="0" w:color="auto"/>
        <w:bottom w:val="none" w:sz="0" w:space="0" w:color="auto"/>
        <w:right w:val="none" w:sz="0" w:space="0" w:color="auto"/>
      </w:divBdr>
    </w:div>
    <w:div w:id="1246646686">
      <w:marLeft w:val="0"/>
      <w:marRight w:val="0"/>
      <w:marTop w:val="0"/>
      <w:marBottom w:val="0"/>
      <w:divBdr>
        <w:top w:val="none" w:sz="0" w:space="0" w:color="auto"/>
        <w:left w:val="none" w:sz="0" w:space="0" w:color="auto"/>
        <w:bottom w:val="none" w:sz="0" w:space="0" w:color="auto"/>
        <w:right w:val="none" w:sz="0" w:space="0" w:color="auto"/>
      </w:divBdr>
    </w:div>
    <w:div w:id="1246646687">
      <w:marLeft w:val="0"/>
      <w:marRight w:val="0"/>
      <w:marTop w:val="0"/>
      <w:marBottom w:val="0"/>
      <w:divBdr>
        <w:top w:val="none" w:sz="0" w:space="0" w:color="auto"/>
        <w:left w:val="none" w:sz="0" w:space="0" w:color="auto"/>
        <w:bottom w:val="none" w:sz="0" w:space="0" w:color="auto"/>
        <w:right w:val="none" w:sz="0" w:space="0" w:color="auto"/>
      </w:divBdr>
    </w:div>
    <w:div w:id="1246646688">
      <w:marLeft w:val="0"/>
      <w:marRight w:val="0"/>
      <w:marTop w:val="0"/>
      <w:marBottom w:val="0"/>
      <w:divBdr>
        <w:top w:val="none" w:sz="0" w:space="0" w:color="auto"/>
        <w:left w:val="none" w:sz="0" w:space="0" w:color="auto"/>
        <w:bottom w:val="none" w:sz="0" w:space="0" w:color="auto"/>
        <w:right w:val="none" w:sz="0" w:space="0" w:color="auto"/>
      </w:divBdr>
    </w:div>
    <w:div w:id="1246646689">
      <w:marLeft w:val="0"/>
      <w:marRight w:val="0"/>
      <w:marTop w:val="0"/>
      <w:marBottom w:val="0"/>
      <w:divBdr>
        <w:top w:val="none" w:sz="0" w:space="0" w:color="auto"/>
        <w:left w:val="none" w:sz="0" w:space="0" w:color="auto"/>
        <w:bottom w:val="none" w:sz="0" w:space="0" w:color="auto"/>
        <w:right w:val="none" w:sz="0" w:space="0" w:color="auto"/>
      </w:divBdr>
    </w:div>
    <w:div w:id="1246646690">
      <w:marLeft w:val="0"/>
      <w:marRight w:val="0"/>
      <w:marTop w:val="0"/>
      <w:marBottom w:val="0"/>
      <w:divBdr>
        <w:top w:val="none" w:sz="0" w:space="0" w:color="auto"/>
        <w:left w:val="none" w:sz="0" w:space="0" w:color="auto"/>
        <w:bottom w:val="none" w:sz="0" w:space="0" w:color="auto"/>
        <w:right w:val="none" w:sz="0" w:space="0" w:color="auto"/>
      </w:divBdr>
    </w:div>
    <w:div w:id="1246646691">
      <w:marLeft w:val="0"/>
      <w:marRight w:val="0"/>
      <w:marTop w:val="0"/>
      <w:marBottom w:val="0"/>
      <w:divBdr>
        <w:top w:val="none" w:sz="0" w:space="0" w:color="auto"/>
        <w:left w:val="none" w:sz="0" w:space="0" w:color="auto"/>
        <w:bottom w:val="none" w:sz="0" w:space="0" w:color="auto"/>
        <w:right w:val="none" w:sz="0" w:space="0" w:color="auto"/>
      </w:divBdr>
    </w:div>
    <w:div w:id="1246646692">
      <w:marLeft w:val="0"/>
      <w:marRight w:val="0"/>
      <w:marTop w:val="0"/>
      <w:marBottom w:val="0"/>
      <w:divBdr>
        <w:top w:val="none" w:sz="0" w:space="0" w:color="auto"/>
        <w:left w:val="none" w:sz="0" w:space="0" w:color="auto"/>
        <w:bottom w:val="none" w:sz="0" w:space="0" w:color="auto"/>
        <w:right w:val="none" w:sz="0" w:space="0" w:color="auto"/>
      </w:divBdr>
    </w:div>
    <w:div w:id="1246646693">
      <w:marLeft w:val="0"/>
      <w:marRight w:val="0"/>
      <w:marTop w:val="0"/>
      <w:marBottom w:val="0"/>
      <w:divBdr>
        <w:top w:val="none" w:sz="0" w:space="0" w:color="auto"/>
        <w:left w:val="none" w:sz="0" w:space="0" w:color="auto"/>
        <w:bottom w:val="none" w:sz="0" w:space="0" w:color="auto"/>
        <w:right w:val="none" w:sz="0" w:space="0" w:color="auto"/>
      </w:divBdr>
    </w:div>
    <w:div w:id="1246646694">
      <w:marLeft w:val="0"/>
      <w:marRight w:val="0"/>
      <w:marTop w:val="0"/>
      <w:marBottom w:val="0"/>
      <w:divBdr>
        <w:top w:val="none" w:sz="0" w:space="0" w:color="auto"/>
        <w:left w:val="none" w:sz="0" w:space="0" w:color="auto"/>
        <w:bottom w:val="none" w:sz="0" w:space="0" w:color="auto"/>
        <w:right w:val="none" w:sz="0" w:space="0" w:color="auto"/>
      </w:divBdr>
    </w:div>
    <w:div w:id="1246646695">
      <w:marLeft w:val="0"/>
      <w:marRight w:val="0"/>
      <w:marTop w:val="0"/>
      <w:marBottom w:val="0"/>
      <w:divBdr>
        <w:top w:val="none" w:sz="0" w:space="0" w:color="auto"/>
        <w:left w:val="none" w:sz="0" w:space="0" w:color="auto"/>
        <w:bottom w:val="none" w:sz="0" w:space="0" w:color="auto"/>
        <w:right w:val="none" w:sz="0" w:space="0" w:color="auto"/>
      </w:divBdr>
    </w:div>
    <w:div w:id="1246646696">
      <w:marLeft w:val="0"/>
      <w:marRight w:val="0"/>
      <w:marTop w:val="0"/>
      <w:marBottom w:val="0"/>
      <w:divBdr>
        <w:top w:val="none" w:sz="0" w:space="0" w:color="auto"/>
        <w:left w:val="none" w:sz="0" w:space="0" w:color="auto"/>
        <w:bottom w:val="none" w:sz="0" w:space="0" w:color="auto"/>
        <w:right w:val="none" w:sz="0" w:space="0" w:color="auto"/>
      </w:divBdr>
    </w:div>
    <w:div w:id="1246646697">
      <w:marLeft w:val="0"/>
      <w:marRight w:val="0"/>
      <w:marTop w:val="0"/>
      <w:marBottom w:val="0"/>
      <w:divBdr>
        <w:top w:val="none" w:sz="0" w:space="0" w:color="auto"/>
        <w:left w:val="none" w:sz="0" w:space="0" w:color="auto"/>
        <w:bottom w:val="none" w:sz="0" w:space="0" w:color="auto"/>
        <w:right w:val="none" w:sz="0" w:space="0" w:color="auto"/>
      </w:divBdr>
    </w:div>
    <w:div w:id="1246646698">
      <w:marLeft w:val="0"/>
      <w:marRight w:val="0"/>
      <w:marTop w:val="0"/>
      <w:marBottom w:val="0"/>
      <w:divBdr>
        <w:top w:val="none" w:sz="0" w:space="0" w:color="auto"/>
        <w:left w:val="none" w:sz="0" w:space="0" w:color="auto"/>
        <w:bottom w:val="none" w:sz="0" w:space="0" w:color="auto"/>
        <w:right w:val="none" w:sz="0" w:space="0" w:color="auto"/>
      </w:divBdr>
    </w:div>
    <w:div w:id="1246646699">
      <w:marLeft w:val="0"/>
      <w:marRight w:val="0"/>
      <w:marTop w:val="0"/>
      <w:marBottom w:val="0"/>
      <w:divBdr>
        <w:top w:val="none" w:sz="0" w:space="0" w:color="auto"/>
        <w:left w:val="none" w:sz="0" w:space="0" w:color="auto"/>
        <w:bottom w:val="none" w:sz="0" w:space="0" w:color="auto"/>
        <w:right w:val="none" w:sz="0" w:space="0" w:color="auto"/>
      </w:divBdr>
    </w:div>
    <w:div w:id="1246646700">
      <w:marLeft w:val="0"/>
      <w:marRight w:val="0"/>
      <w:marTop w:val="0"/>
      <w:marBottom w:val="0"/>
      <w:divBdr>
        <w:top w:val="none" w:sz="0" w:space="0" w:color="auto"/>
        <w:left w:val="none" w:sz="0" w:space="0" w:color="auto"/>
        <w:bottom w:val="none" w:sz="0" w:space="0" w:color="auto"/>
        <w:right w:val="none" w:sz="0" w:space="0" w:color="auto"/>
      </w:divBdr>
    </w:div>
    <w:div w:id="1246646701">
      <w:marLeft w:val="0"/>
      <w:marRight w:val="0"/>
      <w:marTop w:val="0"/>
      <w:marBottom w:val="0"/>
      <w:divBdr>
        <w:top w:val="none" w:sz="0" w:space="0" w:color="auto"/>
        <w:left w:val="none" w:sz="0" w:space="0" w:color="auto"/>
        <w:bottom w:val="none" w:sz="0" w:space="0" w:color="auto"/>
        <w:right w:val="none" w:sz="0" w:space="0" w:color="auto"/>
      </w:divBdr>
    </w:div>
    <w:div w:id="1246646702">
      <w:marLeft w:val="0"/>
      <w:marRight w:val="0"/>
      <w:marTop w:val="0"/>
      <w:marBottom w:val="0"/>
      <w:divBdr>
        <w:top w:val="none" w:sz="0" w:space="0" w:color="auto"/>
        <w:left w:val="none" w:sz="0" w:space="0" w:color="auto"/>
        <w:bottom w:val="none" w:sz="0" w:space="0" w:color="auto"/>
        <w:right w:val="none" w:sz="0" w:space="0" w:color="auto"/>
      </w:divBdr>
    </w:div>
    <w:div w:id="1246646703">
      <w:marLeft w:val="0"/>
      <w:marRight w:val="0"/>
      <w:marTop w:val="0"/>
      <w:marBottom w:val="0"/>
      <w:divBdr>
        <w:top w:val="none" w:sz="0" w:space="0" w:color="auto"/>
        <w:left w:val="none" w:sz="0" w:space="0" w:color="auto"/>
        <w:bottom w:val="none" w:sz="0" w:space="0" w:color="auto"/>
        <w:right w:val="none" w:sz="0" w:space="0" w:color="auto"/>
      </w:divBdr>
    </w:div>
    <w:div w:id="1246646704">
      <w:marLeft w:val="0"/>
      <w:marRight w:val="0"/>
      <w:marTop w:val="0"/>
      <w:marBottom w:val="0"/>
      <w:divBdr>
        <w:top w:val="none" w:sz="0" w:space="0" w:color="auto"/>
        <w:left w:val="none" w:sz="0" w:space="0" w:color="auto"/>
        <w:bottom w:val="none" w:sz="0" w:space="0" w:color="auto"/>
        <w:right w:val="none" w:sz="0" w:space="0" w:color="auto"/>
      </w:divBdr>
    </w:div>
    <w:div w:id="1246646705">
      <w:marLeft w:val="0"/>
      <w:marRight w:val="0"/>
      <w:marTop w:val="0"/>
      <w:marBottom w:val="0"/>
      <w:divBdr>
        <w:top w:val="none" w:sz="0" w:space="0" w:color="auto"/>
        <w:left w:val="none" w:sz="0" w:space="0" w:color="auto"/>
        <w:bottom w:val="none" w:sz="0" w:space="0" w:color="auto"/>
        <w:right w:val="none" w:sz="0" w:space="0" w:color="auto"/>
      </w:divBdr>
    </w:div>
    <w:div w:id="1246646706">
      <w:marLeft w:val="0"/>
      <w:marRight w:val="0"/>
      <w:marTop w:val="0"/>
      <w:marBottom w:val="0"/>
      <w:divBdr>
        <w:top w:val="none" w:sz="0" w:space="0" w:color="auto"/>
        <w:left w:val="none" w:sz="0" w:space="0" w:color="auto"/>
        <w:bottom w:val="none" w:sz="0" w:space="0" w:color="auto"/>
        <w:right w:val="none" w:sz="0" w:space="0" w:color="auto"/>
      </w:divBdr>
    </w:div>
    <w:div w:id="1246646707">
      <w:marLeft w:val="0"/>
      <w:marRight w:val="0"/>
      <w:marTop w:val="0"/>
      <w:marBottom w:val="0"/>
      <w:divBdr>
        <w:top w:val="none" w:sz="0" w:space="0" w:color="auto"/>
        <w:left w:val="none" w:sz="0" w:space="0" w:color="auto"/>
        <w:bottom w:val="none" w:sz="0" w:space="0" w:color="auto"/>
        <w:right w:val="none" w:sz="0" w:space="0" w:color="auto"/>
      </w:divBdr>
    </w:div>
    <w:div w:id="1246646708">
      <w:marLeft w:val="0"/>
      <w:marRight w:val="0"/>
      <w:marTop w:val="0"/>
      <w:marBottom w:val="0"/>
      <w:divBdr>
        <w:top w:val="none" w:sz="0" w:space="0" w:color="auto"/>
        <w:left w:val="none" w:sz="0" w:space="0" w:color="auto"/>
        <w:bottom w:val="none" w:sz="0" w:space="0" w:color="auto"/>
        <w:right w:val="none" w:sz="0" w:space="0" w:color="auto"/>
      </w:divBdr>
    </w:div>
    <w:div w:id="1246646709">
      <w:marLeft w:val="0"/>
      <w:marRight w:val="0"/>
      <w:marTop w:val="0"/>
      <w:marBottom w:val="0"/>
      <w:divBdr>
        <w:top w:val="none" w:sz="0" w:space="0" w:color="auto"/>
        <w:left w:val="none" w:sz="0" w:space="0" w:color="auto"/>
        <w:bottom w:val="none" w:sz="0" w:space="0" w:color="auto"/>
        <w:right w:val="none" w:sz="0" w:space="0" w:color="auto"/>
      </w:divBdr>
    </w:div>
    <w:div w:id="1246646710">
      <w:marLeft w:val="0"/>
      <w:marRight w:val="0"/>
      <w:marTop w:val="0"/>
      <w:marBottom w:val="0"/>
      <w:divBdr>
        <w:top w:val="none" w:sz="0" w:space="0" w:color="auto"/>
        <w:left w:val="none" w:sz="0" w:space="0" w:color="auto"/>
        <w:bottom w:val="none" w:sz="0" w:space="0" w:color="auto"/>
        <w:right w:val="none" w:sz="0" w:space="0" w:color="auto"/>
      </w:divBdr>
    </w:div>
    <w:div w:id="1246646711">
      <w:marLeft w:val="0"/>
      <w:marRight w:val="0"/>
      <w:marTop w:val="0"/>
      <w:marBottom w:val="0"/>
      <w:divBdr>
        <w:top w:val="none" w:sz="0" w:space="0" w:color="auto"/>
        <w:left w:val="none" w:sz="0" w:space="0" w:color="auto"/>
        <w:bottom w:val="none" w:sz="0" w:space="0" w:color="auto"/>
        <w:right w:val="none" w:sz="0" w:space="0" w:color="auto"/>
      </w:divBdr>
    </w:div>
    <w:div w:id="1246646712">
      <w:marLeft w:val="0"/>
      <w:marRight w:val="0"/>
      <w:marTop w:val="0"/>
      <w:marBottom w:val="0"/>
      <w:divBdr>
        <w:top w:val="none" w:sz="0" w:space="0" w:color="auto"/>
        <w:left w:val="none" w:sz="0" w:space="0" w:color="auto"/>
        <w:bottom w:val="none" w:sz="0" w:space="0" w:color="auto"/>
        <w:right w:val="none" w:sz="0" w:space="0" w:color="auto"/>
      </w:divBdr>
    </w:div>
    <w:div w:id="1246646713">
      <w:marLeft w:val="0"/>
      <w:marRight w:val="0"/>
      <w:marTop w:val="0"/>
      <w:marBottom w:val="0"/>
      <w:divBdr>
        <w:top w:val="none" w:sz="0" w:space="0" w:color="auto"/>
        <w:left w:val="none" w:sz="0" w:space="0" w:color="auto"/>
        <w:bottom w:val="none" w:sz="0" w:space="0" w:color="auto"/>
        <w:right w:val="none" w:sz="0" w:space="0" w:color="auto"/>
      </w:divBdr>
    </w:div>
    <w:div w:id="1246646714">
      <w:marLeft w:val="0"/>
      <w:marRight w:val="0"/>
      <w:marTop w:val="0"/>
      <w:marBottom w:val="0"/>
      <w:divBdr>
        <w:top w:val="none" w:sz="0" w:space="0" w:color="auto"/>
        <w:left w:val="none" w:sz="0" w:space="0" w:color="auto"/>
        <w:bottom w:val="none" w:sz="0" w:space="0" w:color="auto"/>
        <w:right w:val="none" w:sz="0" w:space="0" w:color="auto"/>
      </w:divBdr>
    </w:div>
    <w:div w:id="1246646715">
      <w:marLeft w:val="0"/>
      <w:marRight w:val="0"/>
      <w:marTop w:val="0"/>
      <w:marBottom w:val="0"/>
      <w:divBdr>
        <w:top w:val="none" w:sz="0" w:space="0" w:color="auto"/>
        <w:left w:val="none" w:sz="0" w:space="0" w:color="auto"/>
        <w:bottom w:val="none" w:sz="0" w:space="0" w:color="auto"/>
        <w:right w:val="none" w:sz="0" w:space="0" w:color="auto"/>
      </w:divBdr>
    </w:div>
    <w:div w:id="1246646716">
      <w:marLeft w:val="0"/>
      <w:marRight w:val="0"/>
      <w:marTop w:val="0"/>
      <w:marBottom w:val="0"/>
      <w:divBdr>
        <w:top w:val="none" w:sz="0" w:space="0" w:color="auto"/>
        <w:left w:val="none" w:sz="0" w:space="0" w:color="auto"/>
        <w:bottom w:val="none" w:sz="0" w:space="0" w:color="auto"/>
        <w:right w:val="none" w:sz="0" w:space="0" w:color="auto"/>
      </w:divBdr>
    </w:div>
    <w:div w:id="1246646717">
      <w:marLeft w:val="0"/>
      <w:marRight w:val="0"/>
      <w:marTop w:val="0"/>
      <w:marBottom w:val="0"/>
      <w:divBdr>
        <w:top w:val="none" w:sz="0" w:space="0" w:color="auto"/>
        <w:left w:val="none" w:sz="0" w:space="0" w:color="auto"/>
        <w:bottom w:val="none" w:sz="0" w:space="0" w:color="auto"/>
        <w:right w:val="none" w:sz="0" w:space="0" w:color="auto"/>
      </w:divBdr>
    </w:div>
    <w:div w:id="1246646718">
      <w:marLeft w:val="0"/>
      <w:marRight w:val="0"/>
      <w:marTop w:val="0"/>
      <w:marBottom w:val="0"/>
      <w:divBdr>
        <w:top w:val="none" w:sz="0" w:space="0" w:color="auto"/>
        <w:left w:val="none" w:sz="0" w:space="0" w:color="auto"/>
        <w:bottom w:val="none" w:sz="0" w:space="0" w:color="auto"/>
        <w:right w:val="none" w:sz="0" w:space="0" w:color="auto"/>
      </w:divBdr>
    </w:div>
    <w:div w:id="1246646719">
      <w:marLeft w:val="0"/>
      <w:marRight w:val="0"/>
      <w:marTop w:val="0"/>
      <w:marBottom w:val="0"/>
      <w:divBdr>
        <w:top w:val="none" w:sz="0" w:space="0" w:color="auto"/>
        <w:left w:val="none" w:sz="0" w:space="0" w:color="auto"/>
        <w:bottom w:val="none" w:sz="0" w:space="0" w:color="auto"/>
        <w:right w:val="none" w:sz="0" w:space="0" w:color="auto"/>
      </w:divBdr>
    </w:div>
    <w:div w:id="1246646720">
      <w:marLeft w:val="0"/>
      <w:marRight w:val="0"/>
      <w:marTop w:val="0"/>
      <w:marBottom w:val="0"/>
      <w:divBdr>
        <w:top w:val="none" w:sz="0" w:space="0" w:color="auto"/>
        <w:left w:val="none" w:sz="0" w:space="0" w:color="auto"/>
        <w:bottom w:val="none" w:sz="0" w:space="0" w:color="auto"/>
        <w:right w:val="none" w:sz="0" w:space="0" w:color="auto"/>
      </w:divBdr>
    </w:div>
    <w:div w:id="1246646721">
      <w:marLeft w:val="0"/>
      <w:marRight w:val="0"/>
      <w:marTop w:val="0"/>
      <w:marBottom w:val="0"/>
      <w:divBdr>
        <w:top w:val="none" w:sz="0" w:space="0" w:color="auto"/>
        <w:left w:val="none" w:sz="0" w:space="0" w:color="auto"/>
        <w:bottom w:val="none" w:sz="0" w:space="0" w:color="auto"/>
        <w:right w:val="none" w:sz="0" w:space="0" w:color="auto"/>
      </w:divBdr>
    </w:div>
    <w:div w:id="1246646722">
      <w:marLeft w:val="0"/>
      <w:marRight w:val="0"/>
      <w:marTop w:val="0"/>
      <w:marBottom w:val="0"/>
      <w:divBdr>
        <w:top w:val="none" w:sz="0" w:space="0" w:color="auto"/>
        <w:left w:val="none" w:sz="0" w:space="0" w:color="auto"/>
        <w:bottom w:val="none" w:sz="0" w:space="0" w:color="auto"/>
        <w:right w:val="none" w:sz="0" w:space="0" w:color="auto"/>
      </w:divBdr>
    </w:div>
    <w:div w:id="1246646723">
      <w:marLeft w:val="0"/>
      <w:marRight w:val="0"/>
      <w:marTop w:val="0"/>
      <w:marBottom w:val="0"/>
      <w:divBdr>
        <w:top w:val="none" w:sz="0" w:space="0" w:color="auto"/>
        <w:left w:val="none" w:sz="0" w:space="0" w:color="auto"/>
        <w:bottom w:val="none" w:sz="0" w:space="0" w:color="auto"/>
        <w:right w:val="none" w:sz="0" w:space="0" w:color="auto"/>
      </w:divBdr>
    </w:div>
    <w:div w:id="1246646724">
      <w:marLeft w:val="0"/>
      <w:marRight w:val="0"/>
      <w:marTop w:val="0"/>
      <w:marBottom w:val="0"/>
      <w:divBdr>
        <w:top w:val="none" w:sz="0" w:space="0" w:color="auto"/>
        <w:left w:val="none" w:sz="0" w:space="0" w:color="auto"/>
        <w:bottom w:val="none" w:sz="0" w:space="0" w:color="auto"/>
        <w:right w:val="none" w:sz="0" w:space="0" w:color="auto"/>
      </w:divBdr>
    </w:div>
    <w:div w:id="1246646725">
      <w:marLeft w:val="0"/>
      <w:marRight w:val="0"/>
      <w:marTop w:val="0"/>
      <w:marBottom w:val="0"/>
      <w:divBdr>
        <w:top w:val="none" w:sz="0" w:space="0" w:color="auto"/>
        <w:left w:val="none" w:sz="0" w:space="0" w:color="auto"/>
        <w:bottom w:val="none" w:sz="0" w:space="0" w:color="auto"/>
        <w:right w:val="none" w:sz="0" w:space="0" w:color="auto"/>
      </w:divBdr>
    </w:div>
    <w:div w:id="1246646726">
      <w:marLeft w:val="0"/>
      <w:marRight w:val="0"/>
      <w:marTop w:val="0"/>
      <w:marBottom w:val="0"/>
      <w:divBdr>
        <w:top w:val="none" w:sz="0" w:space="0" w:color="auto"/>
        <w:left w:val="none" w:sz="0" w:space="0" w:color="auto"/>
        <w:bottom w:val="none" w:sz="0" w:space="0" w:color="auto"/>
        <w:right w:val="none" w:sz="0" w:space="0" w:color="auto"/>
      </w:divBdr>
    </w:div>
    <w:div w:id="1246646727">
      <w:marLeft w:val="0"/>
      <w:marRight w:val="0"/>
      <w:marTop w:val="0"/>
      <w:marBottom w:val="0"/>
      <w:divBdr>
        <w:top w:val="none" w:sz="0" w:space="0" w:color="auto"/>
        <w:left w:val="none" w:sz="0" w:space="0" w:color="auto"/>
        <w:bottom w:val="none" w:sz="0" w:space="0" w:color="auto"/>
        <w:right w:val="none" w:sz="0" w:space="0" w:color="auto"/>
      </w:divBdr>
    </w:div>
    <w:div w:id="1246646728">
      <w:marLeft w:val="0"/>
      <w:marRight w:val="0"/>
      <w:marTop w:val="0"/>
      <w:marBottom w:val="0"/>
      <w:divBdr>
        <w:top w:val="none" w:sz="0" w:space="0" w:color="auto"/>
        <w:left w:val="none" w:sz="0" w:space="0" w:color="auto"/>
        <w:bottom w:val="none" w:sz="0" w:space="0" w:color="auto"/>
        <w:right w:val="none" w:sz="0" w:space="0" w:color="auto"/>
      </w:divBdr>
    </w:div>
    <w:div w:id="1246646729">
      <w:marLeft w:val="0"/>
      <w:marRight w:val="0"/>
      <w:marTop w:val="0"/>
      <w:marBottom w:val="0"/>
      <w:divBdr>
        <w:top w:val="none" w:sz="0" w:space="0" w:color="auto"/>
        <w:left w:val="none" w:sz="0" w:space="0" w:color="auto"/>
        <w:bottom w:val="none" w:sz="0" w:space="0" w:color="auto"/>
        <w:right w:val="none" w:sz="0" w:space="0" w:color="auto"/>
      </w:divBdr>
    </w:div>
    <w:div w:id="1246646730">
      <w:marLeft w:val="33"/>
      <w:marRight w:val="33"/>
      <w:marTop w:val="0"/>
      <w:marBottom w:val="0"/>
      <w:divBdr>
        <w:top w:val="none" w:sz="0" w:space="0" w:color="auto"/>
        <w:left w:val="none" w:sz="0" w:space="0" w:color="auto"/>
        <w:bottom w:val="none" w:sz="0" w:space="0" w:color="auto"/>
        <w:right w:val="none" w:sz="0" w:space="0" w:color="auto"/>
      </w:divBdr>
      <w:divsChild>
        <w:div w:id="1246646965">
          <w:marLeft w:val="0"/>
          <w:marRight w:val="0"/>
          <w:marTop w:val="84"/>
          <w:marBottom w:val="84"/>
          <w:divBdr>
            <w:top w:val="single" w:sz="6" w:space="1" w:color="CC0000"/>
            <w:left w:val="single" w:sz="6" w:space="2" w:color="CC0000"/>
            <w:bottom w:val="single" w:sz="6" w:space="1" w:color="CC0000"/>
            <w:right w:val="single" w:sz="6" w:space="0" w:color="CC0000"/>
          </w:divBdr>
        </w:div>
      </w:divsChild>
    </w:div>
    <w:div w:id="1246646731">
      <w:marLeft w:val="0"/>
      <w:marRight w:val="0"/>
      <w:marTop w:val="0"/>
      <w:marBottom w:val="0"/>
      <w:divBdr>
        <w:top w:val="none" w:sz="0" w:space="0" w:color="auto"/>
        <w:left w:val="none" w:sz="0" w:space="0" w:color="auto"/>
        <w:bottom w:val="none" w:sz="0" w:space="0" w:color="auto"/>
        <w:right w:val="none" w:sz="0" w:space="0" w:color="auto"/>
      </w:divBdr>
    </w:div>
    <w:div w:id="1246646732">
      <w:marLeft w:val="0"/>
      <w:marRight w:val="0"/>
      <w:marTop w:val="0"/>
      <w:marBottom w:val="0"/>
      <w:divBdr>
        <w:top w:val="none" w:sz="0" w:space="0" w:color="auto"/>
        <w:left w:val="none" w:sz="0" w:space="0" w:color="auto"/>
        <w:bottom w:val="none" w:sz="0" w:space="0" w:color="auto"/>
        <w:right w:val="none" w:sz="0" w:space="0" w:color="auto"/>
      </w:divBdr>
    </w:div>
    <w:div w:id="1246646733">
      <w:marLeft w:val="0"/>
      <w:marRight w:val="0"/>
      <w:marTop w:val="0"/>
      <w:marBottom w:val="0"/>
      <w:divBdr>
        <w:top w:val="none" w:sz="0" w:space="0" w:color="auto"/>
        <w:left w:val="none" w:sz="0" w:space="0" w:color="auto"/>
        <w:bottom w:val="none" w:sz="0" w:space="0" w:color="auto"/>
        <w:right w:val="none" w:sz="0" w:space="0" w:color="auto"/>
      </w:divBdr>
    </w:div>
    <w:div w:id="1246646734">
      <w:marLeft w:val="0"/>
      <w:marRight w:val="0"/>
      <w:marTop w:val="0"/>
      <w:marBottom w:val="0"/>
      <w:divBdr>
        <w:top w:val="none" w:sz="0" w:space="0" w:color="auto"/>
        <w:left w:val="none" w:sz="0" w:space="0" w:color="auto"/>
        <w:bottom w:val="none" w:sz="0" w:space="0" w:color="auto"/>
        <w:right w:val="none" w:sz="0" w:space="0" w:color="auto"/>
      </w:divBdr>
    </w:div>
    <w:div w:id="1246646735">
      <w:marLeft w:val="0"/>
      <w:marRight w:val="0"/>
      <w:marTop w:val="0"/>
      <w:marBottom w:val="0"/>
      <w:divBdr>
        <w:top w:val="none" w:sz="0" w:space="0" w:color="auto"/>
        <w:left w:val="none" w:sz="0" w:space="0" w:color="auto"/>
        <w:bottom w:val="none" w:sz="0" w:space="0" w:color="auto"/>
        <w:right w:val="none" w:sz="0" w:space="0" w:color="auto"/>
      </w:divBdr>
    </w:div>
    <w:div w:id="1246646736">
      <w:marLeft w:val="0"/>
      <w:marRight w:val="0"/>
      <w:marTop w:val="0"/>
      <w:marBottom w:val="0"/>
      <w:divBdr>
        <w:top w:val="none" w:sz="0" w:space="0" w:color="auto"/>
        <w:left w:val="none" w:sz="0" w:space="0" w:color="auto"/>
        <w:bottom w:val="none" w:sz="0" w:space="0" w:color="auto"/>
        <w:right w:val="none" w:sz="0" w:space="0" w:color="auto"/>
      </w:divBdr>
    </w:div>
    <w:div w:id="1246646737">
      <w:marLeft w:val="0"/>
      <w:marRight w:val="0"/>
      <w:marTop w:val="0"/>
      <w:marBottom w:val="0"/>
      <w:divBdr>
        <w:top w:val="none" w:sz="0" w:space="0" w:color="auto"/>
        <w:left w:val="none" w:sz="0" w:space="0" w:color="auto"/>
        <w:bottom w:val="none" w:sz="0" w:space="0" w:color="auto"/>
        <w:right w:val="none" w:sz="0" w:space="0" w:color="auto"/>
      </w:divBdr>
    </w:div>
    <w:div w:id="1246646738">
      <w:marLeft w:val="0"/>
      <w:marRight w:val="0"/>
      <w:marTop w:val="0"/>
      <w:marBottom w:val="0"/>
      <w:divBdr>
        <w:top w:val="none" w:sz="0" w:space="0" w:color="auto"/>
        <w:left w:val="none" w:sz="0" w:space="0" w:color="auto"/>
        <w:bottom w:val="none" w:sz="0" w:space="0" w:color="auto"/>
        <w:right w:val="none" w:sz="0" w:space="0" w:color="auto"/>
      </w:divBdr>
    </w:div>
    <w:div w:id="1246646739">
      <w:marLeft w:val="0"/>
      <w:marRight w:val="0"/>
      <w:marTop w:val="0"/>
      <w:marBottom w:val="0"/>
      <w:divBdr>
        <w:top w:val="none" w:sz="0" w:space="0" w:color="auto"/>
        <w:left w:val="none" w:sz="0" w:space="0" w:color="auto"/>
        <w:bottom w:val="none" w:sz="0" w:space="0" w:color="auto"/>
        <w:right w:val="none" w:sz="0" w:space="0" w:color="auto"/>
      </w:divBdr>
    </w:div>
    <w:div w:id="1246646740">
      <w:marLeft w:val="0"/>
      <w:marRight w:val="0"/>
      <w:marTop w:val="0"/>
      <w:marBottom w:val="0"/>
      <w:divBdr>
        <w:top w:val="none" w:sz="0" w:space="0" w:color="auto"/>
        <w:left w:val="none" w:sz="0" w:space="0" w:color="auto"/>
        <w:bottom w:val="none" w:sz="0" w:space="0" w:color="auto"/>
        <w:right w:val="none" w:sz="0" w:space="0" w:color="auto"/>
      </w:divBdr>
    </w:div>
    <w:div w:id="1246646741">
      <w:marLeft w:val="0"/>
      <w:marRight w:val="0"/>
      <w:marTop w:val="0"/>
      <w:marBottom w:val="0"/>
      <w:divBdr>
        <w:top w:val="none" w:sz="0" w:space="0" w:color="auto"/>
        <w:left w:val="none" w:sz="0" w:space="0" w:color="auto"/>
        <w:bottom w:val="none" w:sz="0" w:space="0" w:color="auto"/>
        <w:right w:val="none" w:sz="0" w:space="0" w:color="auto"/>
      </w:divBdr>
    </w:div>
    <w:div w:id="1246646742">
      <w:marLeft w:val="0"/>
      <w:marRight w:val="0"/>
      <w:marTop w:val="0"/>
      <w:marBottom w:val="0"/>
      <w:divBdr>
        <w:top w:val="none" w:sz="0" w:space="0" w:color="auto"/>
        <w:left w:val="none" w:sz="0" w:space="0" w:color="auto"/>
        <w:bottom w:val="none" w:sz="0" w:space="0" w:color="auto"/>
        <w:right w:val="none" w:sz="0" w:space="0" w:color="auto"/>
      </w:divBdr>
    </w:div>
    <w:div w:id="1246646743">
      <w:marLeft w:val="0"/>
      <w:marRight w:val="0"/>
      <w:marTop w:val="0"/>
      <w:marBottom w:val="0"/>
      <w:divBdr>
        <w:top w:val="none" w:sz="0" w:space="0" w:color="auto"/>
        <w:left w:val="none" w:sz="0" w:space="0" w:color="auto"/>
        <w:bottom w:val="none" w:sz="0" w:space="0" w:color="auto"/>
        <w:right w:val="none" w:sz="0" w:space="0" w:color="auto"/>
      </w:divBdr>
    </w:div>
    <w:div w:id="1246646744">
      <w:marLeft w:val="0"/>
      <w:marRight w:val="0"/>
      <w:marTop w:val="0"/>
      <w:marBottom w:val="0"/>
      <w:divBdr>
        <w:top w:val="none" w:sz="0" w:space="0" w:color="auto"/>
        <w:left w:val="none" w:sz="0" w:space="0" w:color="auto"/>
        <w:bottom w:val="none" w:sz="0" w:space="0" w:color="auto"/>
        <w:right w:val="none" w:sz="0" w:space="0" w:color="auto"/>
      </w:divBdr>
    </w:div>
    <w:div w:id="1246646745">
      <w:marLeft w:val="0"/>
      <w:marRight w:val="0"/>
      <w:marTop w:val="0"/>
      <w:marBottom w:val="0"/>
      <w:divBdr>
        <w:top w:val="none" w:sz="0" w:space="0" w:color="auto"/>
        <w:left w:val="none" w:sz="0" w:space="0" w:color="auto"/>
        <w:bottom w:val="none" w:sz="0" w:space="0" w:color="auto"/>
        <w:right w:val="none" w:sz="0" w:space="0" w:color="auto"/>
      </w:divBdr>
    </w:div>
    <w:div w:id="1246646746">
      <w:marLeft w:val="0"/>
      <w:marRight w:val="0"/>
      <w:marTop w:val="0"/>
      <w:marBottom w:val="0"/>
      <w:divBdr>
        <w:top w:val="none" w:sz="0" w:space="0" w:color="auto"/>
        <w:left w:val="none" w:sz="0" w:space="0" w:color="auto"/>
        <w:bottom w:val="none" w:sz="0" w:space="0" w:color="auto"/>
        <w:right w:val="none" w:sz="0" w:space="0" w:color="auto"/>
      </w:divBdr>
    </w:div>
    <w:div w:id="1246646747">
      <w:marLeft w:val="0"/>
      <w:marRight w:val="0"/>
      <w:marTop w:val="0"/>
      <w:marBottom w:val="0"/>
      <w:divBdr>
        <w:top w:val="none" w:sz="0" w:space="0" w:color="auto"/>
        <w:left w:val="none" w:sz="0" w:space="0" w:color="auto"/>
        <w:bottom w:val="none" w:sz="0" w:space="0" w:color="auto"/>
        <w:right w:val="none" w:sz="0" w:space="0" w:color="auto"/>
      </w:divBdr>
    </w:div>
    <w:div w:id="1246646748">
      <w:marLeft w:val="0"/>
      <w:marRight w:val="0"/>
      <w:marTop w:val="0"/>
      <w:marBottom w:val="0"/>
      <w:divBdr>
        <w:top w:val="none" w:sz="0" w:space="0" w:color="auto"/>
        <w:left w:val="none" w:sz="0" w:space="0" w:color="auto"/>
        <w:bottom w:val="none" w:sz="0" w:space="0" w:color="auto"/>
        <w:right w:val="none" w:sz="0" w:space="0" w:color="auto"/>
      </w:divBdr>
    </w:div>
    <w:div w:id="1246646749">
      <w:marLeft w:val="0"/>
      <w:marRight w:val="0"/>
      <w:marTop w:val="0"/>
      <w:marBottom w:val="0"/>
      <w:divBdr>
        <w:top w:val="none" w:sz="0" w:space="0" w:color="auto"/>
        <w:left w:val="none" w:sz="0" w:space="0" w:color="auto"/>
        <w:bottom w:val="none" w:sz="0" w:space="0" w:color="auto"/>
        <w:right w:val="none" w:sz="0" w:space="0" w:color="auto"/>
      </w:divBdr>
    </w:div>
    <w:div w:id="1246646750">
      <w:marLeft w:val="0"/>
      <w:marRight w:val="0"/>
      <w:marTop w:val="0"/>
      <w:marBottom w:val="0"/>
      <w:divBdr>
        <w:top w:val="none" w:sz="0" w:space="0" w:color="auto"/>
        <w:left w:val="none" w:sz="0" w:space="0" w:color="auto"/>
        <w:bottom w:val="none" w:sz="0" w:space="0" w:color="auto"/>
        <w:right w:val="none" w:sz="0" w:space="0" w:color="auto"/>
      </w:divBdr>
    </w:div>
    <w:div w:id="1246646751">
      <w:marLeft w:val="0"/>
      <w:marRight w:val="0"/>
      <w:marTop w:val="0"/>
      <w:marBottom w:val="0"/>
      <w:divBdr>
        <w:top w:val="none" w:sz="0" w:space="0" w:color="auto"/>
        <w:left w:val="none" w:sz="0" w:space="0" w:color="auto"/>
        <w:bottom w:val="none" w:sz="0" w:space="0" w:color="auto"/>
        <w:right w:val="none" w:sz="0" w:space="0" w:color="auto"/>
      </w:divBdr>
    </w:div>
    <w:div w:id="1246646752">
      <w:marLeft w:val="0"/>
      <w:marRight w:val="0"/>
      <w:marTop w:val="0"/>
      <w:marBottom w:val="0"/>
      <w:divBdr>
        <w:top w:val="none" w:sz="0" w:space="0" w:color="auto"/>
        <w:left w:val="none" w:sz="0" w:space="0" w:color="auto"/>
        <w:bottom w:val="none" w:sz="0" w:space="0" w:color="auto"/>
        <w:right w:val="none" w:sz="0" w:space="0" w:color="auto"/>
      </w:divBdr>
    </w:div>
    <w:div w:id="1246646753">
      <w:marLeft w:val="0"/>
      <w:marRight w:val="0"/>
      <w:marTop w:val="0"/>
      <w:marBottom w:val="0"/>
      <w:divBdr>
        <w:top w:val="none" w:sz="0" w:space="0" w:color="auto"/>
        <w:left w:val="none" w:sz="0" w:space="0" w:color="auto"/>
        <w:bottom w:val="none" w:sz="0" w:space="0" w:color="auto"/>
        <w:right w:val="none" w:sz="0" w:space="0" w:color="auto"/>
      </w:divBdr>
    </w:div>
    <w:div w:id="1246646754">
      <w:marLeft w:val="0"/>
      <w:marRight w:val="0"/>
      <w:marTop w:val="0"/>
      <w:marBottom w:val="0"/>
      <w:divBdr>
        <w:top w:val="none" w:sz="0" w:space="0" w:color="auto"/>
        <w:left w:val="none" w:sz="0" w:space="0" w:color="auto"/>
        <w:bottom w:val="none" w:sz="0" w:space="0" w:color="auto"/>
        <w:right w:val="none" w:sz="0" w:space="0" w:color="auto"/>
      </w:divBdr>
    </w:div>
    <w:div w:id="1246646755">
      <w:marLeft w:val="0"/>
      <w:marRight w:val="0"/>
      <w:marTop w:val="0"/>
      <w:marBottom w:val="0"/>
      <w:divBdr>
        <w:top w:val="none" w:sz="0" w:space="0" w:color="auto"/>
        <w:left w:val="none" w:sz="0" w:space="0" w:color="auto"/>
        <w:bottom w:val="none" w:sz="0" w:space="0" w:color="auto"/>
        <w:right w:val="none" w:sz="0" w:space="0" w:color="auto"/>
      </w:divBdr>
    </w:div>
    <w:div w:id="1246646756">
      <w:marLeft w:val="0"/>
      <w:marRight w:val="0"/>
      <w:marTop w:val="0"/>
      <w:marBottom w:val="0"/>
      <w:divBdr>
        <w:top w:val="none" w:sz="0" w:space="0" w:color="auto"/>
        <w:left w:val="none" w:sz="0" w:space="0" w:color="auto"/>
        <w:bottom w:val="none" w:sz="0" w:space="0" w:color="auto"/>
        <w:right w:val="none" w:sz="0" w:space="0" w:color="auto"/>
      </w:divBdr>
    </w:div>
    <w:div w:id="1246646757">
      <w:marLeft w:val="0"/>
      <w:marRight w:val="0"/>
      <w:marTop w:val="0"/>
      <w:marBottom w:val="0"/>
      <w:divBdr>
        <w:top w:val="none" w:sz="0" w:space="0" w:color="auto"/>
        <w:left w:val="none" w:sz="0" w:space="0" w:color="auto"/>
        <w:bottom w:val="none" w:sz="0" w:space="0" w:color="auto"/>
        <w:right w:val="none" w:sz="0" w:space="0" w:color="auto"/>
      </w:divBdr>
    </w:div>
    <w:div w:id="1246646758">
      <w:marLeft w:val="0"/>
      <w:marRight w:val="0"/>
      <w:marTop w:val="0"/>
      <w:marBottom w:val="0"/>
      <w:divBdr>
        <w:top w:val="none" w:sz="0" w:space="0" w:color="auto"/>
        <w:left w:val="none" w:sz="0" w:space="0" w:color="auto"/>
        <w:bottom w:val="none" w:sz="0" w:space="0" w:color="auto"/>
        <w:right w:val="none" w:sz="0" w:space="0" w:color="auto"/>
      </w:divBdr>
    </w:div>
    <w:div w:id="1246646759">
      <w:marLeft w:val="0"/>
      <w:marRight w:val="0"/>
      <w:marTop w:val="0"/>
      <w:marBottom w:val="0"/>
      <w:divBdr>
        <w:top w:val="none" w:sz="0" w:space="0" w:color="auto"/>
        <w:left w:val="none" w:sz="0" w:space="0" w:color="auto"/>
        <w:bottom w:val="none" w:sz="0" w:space="0" w:color="auto"/>
        <w:right w:val="none" w:sz="0" w:space="0" w:color="auto"/>
      </w:divBdr>
    </w:div>
    <w:div w:id="1246646760">
      <w:marLeft w:val="0"/>
      <w:marRight w:val="0"/>
      <w:marTop w:val="0"/>
      <w:marBottom w:val="0"/>
      <w:divBdr>
        <w:top w:val="none" w:sz="0" w:space="0" w:color="auto"/>
        <w:left w:val="none" w:sz="0" w:space="0" w:color="auto"/>
        <w:bottom w:val="none" w:sz="0" w:space="0" w:color="auto"/>
        <w:right w:val="none" w:sz="0" w:space="0" w:color="auto"/>
      </w:divBdr>
    </w:div>
    <w:div w:id="1246646761">
      <w:marLeft w:val="0"/>
      <w:marRight w:val="0"/>
      <w:marTop w:val="0"/>
      <w:marBottom w:val="0"/>
      <w:divBdr>
        <w:top w:val="none" w:sz="0" w:space="0" w:color="auto"/>
        <w:left w:val="none" w:sz="0" w:space="0" w:color="auto"/>
        <w:bottom w:val="none" w:sz="0" w:space="0" w:color="auto"/>
        <w:right w:val="none" w:sz="0" w:space="0" w:color="auto"/>
      </w:divBdr>
    </w:div>
    <w:div w:id="1246646762">
      <w:marLeft w:val="0"/>
      <w:marRight w:val="0"/>
      <w:marTop w:val="0"/>
      <w:marBottom w:val="0"/>
      <w:divBdr>
        <w:top w:val="none" w:sz="0" w:space="0" w:color="auto"/>
        <w:left w:val="none" w:sz="0" w:space="0" w:color="auto"/>
        <w:bottom w:val="none" w:sz="0" w:space="0" w:color="auto"/>
        <w:right w:val="none" w:sz="0" w:space="0" w:color="auto"/>
      </w:divBdr>
    </w:div>
    <w:div w:id="1246646763">
      <w:marLeft w:val="0"/>
      <w:marRight w:val="0"/>
      <w:marTop w:val="0"/>
      <w:marBottom w:val="0"/>
      <w:divBdr>
        <w:top w:val="none" w:sz="0" w:space="0" w:color="auto"/>
        <w:left w:val="none" w:sz="0" w:space="0" w:color="auto"/>
        <w:bottom w:val="none" w:sz="0" w:space="0" w:color="auto"/>
        <w:right w:val="none" w:sz="0" w:space="0" w:color="auto"/>
      </w:divBdr>
    </w:div>
    <w:div w:id="1246646764">
      <w:marLeft w:val="0"/>
      <w:marRight w:val="0"/>
      <w:marTop w:val="0"/>
      <w:marBottom w:val="0"/>
      <w:divBdr>
        <w:top w:val="none" w:sz="0" w:space="0" w:color="auto"/>
        <w:left w:val="none" w:sz="0" w:space="0" w:color="auto"/>
        <w:bottom w:val="none" w:sz="0" w:space="0" w:color="auto"/>
        <w:right w:val="none" w:sz="0" w:space="0" w:color="auto"/>
      </w:divBdr>
    </w:div>
    <w:div w:id="1246646765">
      <w:marLeft w:val="0"/>
      <w:marRight w:val="0"/>
      <w:marTop w:val="0"/>
      <w:marBottom w:val="0"/>
      <w:divBdr>
        <w:top w:val="none" w:sz="0" w:space="0" w:color="auto"/>
        <w:left w:val="none" w:sz="0" w:space="0" w:color="auto"/>
        <w:bottom w:val="none" w:sz="0" w:space="0" w:color="auto"/>
        <w:right w:val="none" w:sz="0" w:space="0" w:color="auto"/>
      </w:divBdr>
    </w:div>
    <w:div w:id="1246646766">
      <w:marLeft w:val="0"/>
      <w:marRight w:val="0"/>
      <w:marTop w:val="0"/>
      <w:marBottom w:val="0"/>
      <w:divBdr>
        <w:top w:val="none" w:sz="0" w:space="0" w:color="auto"/>
        <w:left w:val="none" w:sz="0" w:space="0" w:color="auto"/>
        <w:bottom w:val="none" w:sz="0" w:space="0" w:color="auto"/>
        <w:right w:val="none" w:sz="0" w:space="0" w:color="auto"/>
      </w:divBdr>
    </w:div>
    <w:div w:id="1246646767">
      <w:marLeft w:val="0"/>
      <w:marRight w:val="0"/>
      <w:marTop w:val="0"/>
      <w:marBottom w:val="0"/>
      <w:divBdr>
        <w:top w:val="none" w:sz="0" w:space="0" w:color="auto"/>
        <w:left w:val="none" w:sz="0" w:space="0" w:color="auto"/>
        <w:bottom w:val="none" w:sz="0" w:space="0" w:color="auto"/>
        <w:right w:val="none" w:sz="0" w:space="0" w:color="auto"/>
      </w:divBdr>
    </w:div>
    <w:div w:id="1246646768">
      <w:marLeft w:val="0"/>
      <w:marRight w:val="0"/>
      <w:marTop w:val="0"/>
      <w:marBottom w:val="0"/>
      <w:divBdr>
        <w:top w:val="none" w:sz="0" w:space="0" w:color="auto"/>
        <w:left w:val="none" w:sz="0" w:space="0" w:color="auto"/>
        <w:bottom w:val="none" w:sz="0" w:space="0" w:color="auto"/>
        <w:right w:val="none" w:sz="0" w:space="0" w:color="auto"/>
      </w:divBdr>
    </w:div>
    <w:div w:id="1246646769">
      <w:marLeft w:val="0"/>
      <w:marRight w:val="0"/>
      <w:marTop w:val="0"/>
      <w:marBottom w:val="0"/>
      <w:divBdr>
        <w:top w:val="none" w:sz="0" w:space="0" w:color="auto"/>
        <w:left w:val="none" w:sz="0" w:space="0" w:color="auto"/>
        <w:bottom w:val="none" w:sz="0" w:space="0" w:color="auto"/>
        <w:right w:val="none" w:sz="0" w:space="0" w:color="auto"/>
      </w:divBdr>
    </w:div>
    <w:div w:id="1246646770">
      <w:marLeft w:val="0"/>
      <w:marRight w:val="0"/>
      <w:marTop w:val="0"/>
      <w:marBottom w:val="0"/>
      <w:divBdr>
        <w:top w:val="none" w:sz="0" w:space="0" w:color="auto"/>
        <w:left w:val="none" w:sz="0" w:space="0" w:color="auto"/>
        <w:bottom w:val="none" w:sz="0" w:space="0" w:color="auto"/>
        <w:right w:val="none" w:sz="0" w:space="0" w:color="auto"/>
      </w:divBdr>
    </w:div>
    <w:div w:id="1246646771">
      <w:marLeft w:val="0"/>
      <w:marRight w:val="0"/>
      <w:marTop w:val="0"/>
      <w:marBottom w:val="0"/>
      <w:divBdr>
        <w:top w:val="none" w:sz="0" w:space="0" w:color="auto"/>
        <w:left w:val="none" w:sz="0" w:space="0" w:color="auto"/>
        <w:bottom w:val="none" w:sz="0" w:space="0" w:color="auto"/>
        <w:right w:val="none" w:sz="0" w:space="0" w:color="auto"/>
      </w:divBdr>
    </w:div>
    <w:div w:id="1246646772">
      <w:marLeft w:val="0"/>
      <w:marRight w:val="0"/>
      <w:marTop w:val="0"/>
      <w:marBottom w:val="0"/>
      <w:divBdr>
        <w:top w:val="none" w:sz="0" w:space="0" w:color="auto"/>
        <w:left w:val="none" w:sz="0" w:space="0" w:color="auto"/>
        <w:bottom w:val="none" w:sz="0" w:space="0" w:color="auto"/>
        <w:right w:val="none" w:sz="0" w:space="0" w:color="auto"/>
      </w:divBdr>
    </w:div>
    <w:div w:id="1246646773">
      <w:marLeft w:val="0"/>
      <w:marRight w:val="0"/>
      <w:marTop w:val="0"/>
      <w:marBottom w:val="0"/>
      <w:divBdr>
        <w:top w:val="none" w:sz="0" w:space="0" w:color="auto"/>
        <w:left w:val="none" w:sz="0" w:space="0" w:color="auto"/>
        <w:bottom w:val="none" w:sz="0" w:space="0" w:color="auto"/>
        <w:right w:val="none" w:sz="0" w:space="0" w:color="auto"/>
      </w:divBdr>
    </w:div>
    <w:div w:id="1246646774">
      <w:marLeft w:val="0"/>
      <w:marRight w:val="0"/>
      <w:marTop w:val="0"/>
      <w:marBottom w:val="0"/>
      <w:divBdr>
        <w:top w:val="none" w:sz="0" w:space="0" w:color="auto"/>
        <w:left w:val="none" w:sz="0" w:space="0" w:color="auto"/>
        <w:bottom w:val="none" w:sz="0" w:space="0" w:color="auto"/>
        <w:right w:val="none" w:sz="0" w:space="0" w:color="auto"/>
      </w:divBdr>
    </w:div>
    <w:div w:id="1246646775">
      <w:marLeft w:val="0"/>
      <w:marRight w:val="0"/>
      <w:marTop w:val="0"/>
      <w:marBottom w:val="0"/>
      <w:divBdr>
        <w:top w:val="none" w:sz="0" w:space="0" w:color="auto"/>
        <w:left w:val="none" w:sz="0" w:space="0" w:color="auto"/>
        <w:bottom w:val="none" w:sz="0" w:space="0" w:color="auto"/>
        <w:right w:val="none" w:sz="0" w:space="0" w:color="auto"/>
      </w:divBdr>
    </w:div>
    <w:div w:id="1246646776">
      <w:marLeft w:val="0"/>
      <w:marRight w:val="0"/>
      <w:marTop w:val="0"/>
      <w:marBottom w:val="0"/>
      <w:divBdr>
        <w:top w:val="none" w:sz="0" w:space="0" w:color="auto"/>
        <w:left w:val="none" w:sz="0" w:space="0" w:color="auto"/>
        <w:bottom w:val="none" w:sz="0" w:space="0" w:color="auto"/>
        <w:right w:val="none" w:sz="0" w:space="0" w:color="auto"/>
      </w:divBdr>
    </w:div>
    <w:div w:id="1246646777">
      <w:marLeft w:val="0"/>
      <w:marRight w:val="0"/>
      <w:marTop w:val="0"/>
      <w:marBottom w:val="0"/>
      <w:divBdr>
        <w:top w:val="none" w:sz="0" w:space="0" w:color="auto"/>
        <w:left w:val="none" w:sz="0" w:space="0" w:color="auto"/>
        <w:bottom w:val="none" w:sz="0" w:space="0" w:color="auto"/>
        <w:right w:val="none" w:sz="0" w:space="0" w:color="auto"/>
      </w:divBdr>
    </w:div>
    <w:div w:id="1246646778">
      <w:marLeft w:val="0"/>
      <w:marRight w:val="0"/>
      <w:marTop w:val="0"/>
      <w:marBottom w:val="0"/>
      <w:divBdr>
        <w:top w:val="none" w:sz="0" w:space="0" w:color="auto"/>
        <w:left w:val="none" w:sz="0" w:space="0" w:color="auto"/>
        <w:bottom w:val="none" w:sz="0" w:space="0" w:color="auto"/>
        <w:right w:val="none" w:sz="0" w:space="0" w:color="auto"/>
      </w:divBdr>
    </w:div>
    <w:div w:id="1246646779">
      <w:marLeft w:val="0"/>
      <w:marRight w:val="0"/>
      <w:marTop w:val="0"/>
      <w:marBottom w:val="0"/>
      <w:divBdr>
        <w:top w:val="none" w:sz="0" w:space="0" w:color="auto"/>
        <w:left w:val="none" w:sz="0" w:space="0" w:color="auto"/>
        <w:bottom w:val="none" w:sz="0" w:space="0" w:color="auto"/>
        <w:right w:val="none" w:sz="0" w:space="0" w:color="auto"/>
      </w:divBdr>
    </w:div>
    <w:div w:id="1246646780">
      <w:marLeft w:val="0"/>
      <w:marRight w:val="0"/>
      <w:marTop w:val="0"/>
      <w:marBottom w:val="0"/>
      <w:divBdr>
        <w:top w:val="none" w:sz="0" w:space="0" w:color="auto"/>
        <w:left w:val="none" w:sz="0" w:space="0" w:color="auto"/>
        <w:bottom w:val="none" w:sz="0" w:space="0" w:color="auto"/>
        <w:right w:val="none" w:sz="0" w:space="0" w:color="auto"/>
      </w:divBdr>
    </w:div>
    <w:div w:id="1246646781">
      <w:marLeft w:val="0"/>
      <w:marRight w:val="0"/>
      <w:marTop w:val="0"/>
      <w:marBottom w:val="0"/>
      <w:divBdr>
        <w:top w:val="none" w:sz="0" w:space="0" w:color="auto"/>
        <w:left w:val="none" w:sz="0" w:space="0" w:color="auto"/>
        <w:bottom w:val="none" w:sz="0" w:space="0" w:color="auto"/>
        <w:right w:val="none" w:sz="0" w:space="0" w:color="auto"/>
      </w:divBdr>
    </w:div>
    <w:div w:id="1246646782">
      <w:marLeft w:val="0"/>
      <w:marRight w:val="0"/>
      <w:marTop w:val="0"/>
      <w:marBottom w:val="0"/>
      <w:divBdr>
        <w:top w:val="none" w:sz="0" w:space="0" w:color="auto"/>
        <w:left w:val="none" w:sz="0" w:space="0" w:color="auto"/>
        <w:bottom w:val="none" w:sz="0" w:space="0" w:color="auto"/>
        <w:right w:val="none" w:sz="0" w:space="0" w:color="auto"/>
      </w:divBdr>
    </w:div>
    <w:div w:id="1246646783">
      <w:marLeft w:val="0"/>
      <w:marRight w:val="0"/>
      <w:marTop w:val="0"/>
      <w:marBottom w:val="0"/>
      <w:divBdr>
        <w:top w:val="none" w:sz="0" w:space="0" w:color="auto"/>
        <w:left w:val="none" w:sz="0" w:space="0" w:color="auto"/>
        <w:bottom w:val="none" w:sz="0" w:space="0" w:color="auto"/>
        <w:right w:val="none" w:sz="0" w:space="0" w:color="auto"/>
      </w:divBdr>
    </w:div>
    <w:div w:id="1246646784">
      <w:marLeft w:val="0"/>
      <w:marRight w:val="0"/>
      <w:marTop w:val="0"/>
      <w:marBottom w:val="0"/>
      <w:divBdr>
        <w:top w:val="none" w:sz="0" w:space="0" w:color="auto"/>
        <w:left w:val="none" w:sz="0" w:space="0" w:color="auto"/>
        <w:bottom w:val="none" w:sz="0" w:space="0" w:color="auto"/>
        <w:right w:val="none" w:sz="0" w:space="0" w:color="auto"/>
      </w:divBdr>
    </w:div>
    <w:div w:id="1246646785">
      <w:marLeft w:val="0"/>
      <w:marRight w:val="0"/>
      <w:marTop w:val="0"/>
      <w:marBottom w:val="0"/>
      <w:divBdr>
        <w:top w:val="none" w:sz="0" w:space="0" w:color="auto"/>
        <w:left w:val="none" w:sz="0" w:space="0" w:color="auto"/>
        <w:bottom w:val="none" w:sz="0" w:space="0" w:color="auto"/>
        <w:right w:val="none" w:sz="0" w:space="0" w:color="auto"/>
      </w:divBdr>
    </w:div>
    <w:div w:id="1246646786">
      <w:marLeft w:val="0"/>
      <w:marRight w:val="0"/>
      <w:marTop w:val="0"/>
      <w:marBottom w:val="0"/>
      <w:divBdr>
        <w:top w:val="none" w:sz="0" w:space="0" w:color="auto"/>
        <w:left w:val="none" w:sz="0" w:space="0" w:color="auto"/>
        <w:bottom w:val="none" w:sz="0" w:space="0" w:color="auto"/>
        <w:right w:val="none" w:sz="0" w:space="0" w:color="auto"/>
      </w:divBdr>
    </w:div>
    <w:div w:id="1246646787">
      <w:marLeft w:val="0"/>
      <w:marRight w:val="0"/>
      <w:marTop w:val="0"/>
      <w:marBottom w:val="0"/>
      <w:divBdr>
        <w:top w:val="none" w:sz="0" w:space="0" w:color="auto"/>
        <w:left w:val="none" w:sz="0" w:space="0" w:color="auto"/>
        <w:bottom w:val="none" w:sz="0" w:space="0" w:color="auto"/>
        <w:right w:val="none" w:sz="0" w:space="0" w:color="auto"/>
      </w:divBdr>
    </w:div>
    <w:div w:id="1246646788">
      <w:marLeft w:val="0"/>
      <w:marRight w:val="0"/>
      <w:marTop w:val="0"/>
      <w:marBottom w:val="0"/>
      <w:divBdr>
        <w:top w:val="none" w:sz="0" w:space="0" w:color="auto"/>
        <w:left w:val="none" w:sz="0" w:space="0" w:color="auto"/>
        <w:bottom w:val="none" w:sz="0" w:space="0" w:color="auto"/>
        <w:right w:val="none" w:sz="0" w:space="0" w:color="auto"/>
      </w:divBdr>
    </w:div>
    <w:div w:id="1246646789">
      <w:marLeft w:val="0"/>
      <w:marRight w:val="0"/>
      <w:marTop w:val="0"/>
      <w:marBottom w:val="0"/>
      <w:divBdr>
        <w:top w:val="none" w:sz="0" w:space="0" w:color="auto"/>
        <w:left w:val="none" w:sz="0" w:space="0" w:color="auto"/>
        <w:bottom w:val="none" w:sz="0" w:space="0" w:color="auto"/>
        <w:right w:val="none" w:sz="0" w:space="0" w:color="auto"/>
      </w:divBdr>
    </w:div>
    <w:div w:id="1246646790">
      <w:marLeft w:val="0"/>
      <w:marRight w:val="0"/>
      <w:marTop w:val="0"/>
      <w:marBottom w:val="0"/>
      <w:divBdr>
        <w:top w:val="none" w:sz="0" w:space="0" w:color="auto"/>
        <w:left w:val="none" w:sz="0" w:space="0" w:color="auto"/>
        <w:bottom w:val="none" w:sz="0" w:space="0" w:color="auto"/>
        <w:right w:val="none" w:sz="0" w:space="0" w:color="auto"/>
      </w:divBdr>
    </w:div>
    <w:div w:id="1246646791">
      <w:marLeft w:val="0"/>
      <w:marRight w:val="0"/>
      <w:marTop w:val="0"/>
      <w:marBottom w:val="0"/>
      <w:divBdr>
        <w:top w:val="none" w:sz="0" w:space="0" w:color="auto"/>
        <w:left w:val="none" w:sz="0" w:space="0" w:color="auto"/>
        <w:bottom w:val="none" w:sz="0" w:space="0" w:color="auto"/>
        <w:right w:val="none" w:sz="0" w:space="0" w:color="auto"/>
      </w:divBdr>
    </w:div>
    <w:div w:id="1246646792">
      <w:marLeft w:val="0"/>
      <w:marRight w:val="0"/>
      <w:marTop w:val="0"/>
      <w:marBottom w:val="0"/>
      <w:divBdr>
        <w:top w:val="none" w:sz="0" w:space="0" w:color="auto"/>
        <w:left w:val="none" w:sz="0" w:space="0" w:color="auto"/>
        <w:bottom w:val="none" w:sz="0" w:space="0" w:color="auto"/>
        <w:right w:val="none" w:sz="0" w:space="0" w:color="auto"/>
      </w:divBdr>
    </w:div>
    <w:div w:id="1246646793">
      <w:marLeft w:val="0"/>
      <w:marRight w:val="0"/>
      <w:marTop w:val="0"/>
      <w:marBottom w:val="0"/>
      <w:divBdr>
        <w:top w:val="none" w:sz="0" w:space="0" w:color="auto"/>
        <w:left w:val="none" w:sz="0" w:space="0" w:color="auto"/>
        <w:bottom w:val="none" w:sz="0" w:space="0" w:color="auto"/>
        <w:right w:val="none" w:sz="0" w:space="0" w:color="auto"/>
      </w:divBdr>
    </w:div>
    <w:div w:id="1246646794">
      <w:marLeft w:val="0"/>
      <w:marRight w:val="0"/>
      <w:marTop w:val="0"/>
      <w:marBottom w:val="0"/>
      <w:divBdr>
        <w:top w:val="none" w:sz="0" w:space="0" w:color="auto"/>
        <w:left w:val="none" w:sz="0" w:space="0" w:color="auto"/>
        <w:bottom w:val="none" w:sz="0" w:space="0" w:color="auto"/>
        <w:right w:val="none" w:sz="0" w:space="0" w:color="auto"/>
      </w:divBdr>
    </w:div>
    <w:div w:id="1246646795">
      <w:marLeft w:val="0"/>
      <w:marRight w:val="0"/>
      <w:marTop w:val="0"/>
      <w:marBottom w:val="0"/>
      <w:divBdr>
        <w:top w:val="none" w:sz="0" w:space="0" w:color="auto"/>
        <w:left w:val="none" w:sz="0" w:space="0" w:color="auto"/>
        <w:bottom w:val="none" w:sz="0" w:space="0" w:color="auto"/>
        <w:right w:val="none" w:sz="0" w:space="0" w:color="auto"/>
      </w:divBdr>
    </w:div>
    <w:div w:id="1246646796">
      <w:marLeft w:val="0"/>
      <w:marRight w:val="0"/>
      <w:marTop w:val="0"/>
      <w:marBottom w:val="0"/>
      <w:divBdr>
        <w:top w:val="none" w:sz="0" w:space="0" w:color="auto"/>
        <w:left w:val="none" w:sz="0" w:space="0" w:color="auto"/>
        <w:bottom w:val="none" w:sz="0" w:space="0" w:color="auto"/>
        <w:right w:val="none" w:sz="0" w:space="0" w:color="auto"/>
      </w:divBdr>
    </w:div>
    <w:div w:id="1246646797">
      <w:marLeft w:val="0"/>
      <w:marRight w:val="0"/>
      <w:marTop w:val="0"/>
      <w:marBottom w:val="0"/>
      <w:divBdr>
        <w:top w:val="none" w:sz="0" w:space="0" w:color="auto"/>
        <w:left w:val="none" w:sz="0" w:space="0" w:color="auto"/>
        <w:bottom w:val="none" w:sz="0" w:space="0" w:color="auto"/>
        <w:right w:val="none" w:sz="0" w:space="0" w:color="auto"/>
      </w:divBdr>
    </w:div>
    <w:div w:id="1246646798">
      <w:marLeft w:val="0"/>
      <w:marRight w:val="0"/>
      <w:marTop w:val="0"/>
      <w:marBottom w:val="0"/>
      <w:divBdr>
        <w:top w:val="none" w:sz="0" w:space="0" w:color="auto"/>
        <w:left w:val="none" w:sz="0" w:space="0" w:color="auto"/>
        <w:bottom w:val="none" w:sz="0" w:space="0" w:color="auto"/>
        <w:right w:val="none" w:sz="0" w:space="0" w:color="auto"/>
      </w:divBdr>
    </w:div>
    <w:div w:id="1246646799">
      <w:marLeft w:val="0"/>
      <w:marRight w:val="0"/>
      <w:marTop w:val="0"/>
      <w:marBottom w:val="0"/>
      <w:divBdr>
        <w:top w:val="none" w:sz="0" w:space="0" w:color="auto"/>
        <w:left w:val="none" w:sz="0" w:space="0" w:color="auto"/>
        <w:bottom w:val="none" w:sz="0" w:space="0" w:color="auto"/>
        <w:right w:val="none" w:sz="0" w:space="0" w:color="auto"/>
      </w:divBdr>
    </w:div>
    <w:div w:id="1246646800">
      <w:marLeft w:val="0"/>
      <w:marRight w:val="0"/>
      <w:marTop w:val="0"/>
      <w:marBottom w:val="0"/>
      <w:divBdr>
        <w:top w:val="none" w:sz="0" w:space="0" w:color="auto"/>
        <w:left w:val="none" w:sz="0" w:space="0" w:color="auto"/>
        <w:bottom w:val="none" w:sz="0" w:space="0" w:color="auto"/>
        <w:right w:val="none" w:sz="0" w:space="0" w:color="auto"/>
      </w:divBdr>
    </w:div>
    <w:div w:id="1246646801">
      <w:marLeft w:val="0"/>
      <w:marRight w:val="0"/>
      <w:marTop w:val="0"/>
      <w:marBottom w:val="0"/>
      <w:divBdr>
        <w:top w:val="none" w:sz="0" w:space="0" w:color="auto"/>
        <w:left w:val="none" w:sz="0" w:space="0" w:color="auto"/>
        <w:bottom w:val="none" w:sz="0" w:space="0" w:color="auto"/>
        <w:right w:val="none" w:sz="0" w:space="0" w:color="auto"/>
      </w:divBdr>
    </w:div>
    <w:div w:id="1246646802">
      <w:marLeft w:val="0"/>
      <w:marRight w:val="0"/>
      <w:marTop w:val="0"/>
      <w:marBottom w:val="0"/>
      <w:divBdr>
        <w:top w:val="none" w:sz="0" w:space="0" w:color="auto"/>
        <w:left w:val="none" w:sz="0" w:space="0" w:color="auto"/>
        <w:bottom w:val="none" w:sz="0" w:space="0" w:color="auto"/>
        <w:right w:val="none" w:sz="0" w:space="0" w:color="auto"/>
      </w:divBdr>
    </w:div>
    <w:div w:id="1246646803">
      <w:marLeft w:val="0"/>
      <w:marRight w:val="0"/>
      <w:marTop w:val="0"/>
      <w:marBottom w:val="0"/>
      <w:divBdr>
        <w:top w:val="none" w:sz="0" w:space="0" w:color="auto"/>
        <w:left w:val="none" w:sz="0" w:space="0" w:color="auto"/>
        <w:bottom w:val="none" w:sz="0" w:space="0" w:color="auto"/>
        <w:right w:val="none" w:sz="0" w:space="0" w:color="auto"/>
      </w:divBdr>
    </w:div>
    <w:div w:id="1246646804">
      <w:marLeft w:val="0"/>
      <w:marRight w:val="0"/>
      <w:marTop w:val="0"/>
      <w:marBottom w:val="0"/>
      <w:divBdr>
        <w:top w:val="none" w:sz="0" w:space="0" w:color="auto"/>
        <w:left w:val="none" w:sz="0" w:space="0" w:color="auto"/>
        <w:bottom w:val="none" w:sz="0" w:space="0" w:color="auto"/>
        <w:right w:val="none" w:sz="0" w:space="0" w:color="auto"/>
      </w:divBdr>
    </w:div>
    <w:div w:id="1246646805">
      <w:marLeft w:val="0"/>
      <w:marRight w:val="0"/>
      <w:marTop w:val="0"/>
      <w:marBottom w:val="0"/>
      <w:divBdr>
        <w:top w:val="none" w:sz="0" w:space="0" w:color="auto"/>
        <w:left w:val="none" w:sz="0" w:space="0" w:color="auto"/>
        <w:bottom w:val="none" w:sz="0" w:space="0" w:color="auto"/>
        <w:right w:val="none" w:sz="0" w:space="0" w:color="auto"/>
      </w:divBdr>
    </w:div>
    <w:div w:id="1246646806">
      <w:marLeft w:val="0"/>
      <w:marRight w:val="0"/>
      <w:marTop w:val="0"/>
      <w:marBottom w:val="0"/>
      <w:divBdr>
        <w:top w:val="none" w:sz="0" w:space="0" w:color="auto"/>
        <w:left w:val="none" w:sz="0" w:space="0" w:color="auto"/>
        <w:bottom w:val="none" w:sz="0" w:space="0" w:color="auto"/>
        <w:right w:val="none" w:sz="0" w:space="0" w:color="auto"/>
      </w:divBdr>
    </w:div>
    <w:div w:id="1246646807">
      <w:marLeft w:val="0"/>
      <w:marRight w:val="0"/>
      <w:marTop w:val="0"/>
      <w:marBottom w:val="0"/>
      <w:divBdr>
        <w:top w:val="none" w:sz="0" w:space="0" w:color="auto"/>
        <w:left w:val="none" w:sz="0" w:space="0" w:color="auto"/>
        <w:bottom w:val="none" w:sz="0" w:space="0" w:color="auto"/>
        <w:right w:val="none" w:sz="0" w:space="0" w:color="auto"/>
      </w:divBdr>
    </w:div>
    <w:div w:id="1246646808">
      <w:marLeft w:val="0"/>
      <w:marRight w:val="0"/>
      <w:marTop w:val="0"/>
      <w:marBottom w:val="0"/>
      <w:divBdr>
        <w:top w:val="none" w:sz="0" w:space="0" w:color="auto"/>
        <w:left w:val="none" w:sz="0" w:space="0" w:color="auto"/>
        <w:bottom w:val="none" w:sz="0" w:space="0" w:color="auto"/>
        <w:right w:val="none" w:sz="0" w:space="0" w:color="auto"/>
      </w:divBdr>
    </w:div>
    <w:div w:id="1246646809">
      <w:marLeft w:val="0"/>
      <w:marRight w:val="0"/>
      <w:marTop w:val="0"/>
      <w:marBottom w:val="0"/>
      <w:divBdr>
        <w:top w:val="none" w:sz="0" w:space="0" w:color="auto"/>
        <w:left w:val="none" w:sz="0" w:space="0" w:color="auto"/>
        <w:bottom w:val="none" w:sz="0" w:space="0" w:color="auto"/>
        <w:right w:val="none" w:sz="0" w:space="0" w:color="auto"/>
      </w:divBdr>
    </w:div>
    <w:div w:id="1246646810">
      <w:marLeft w:val="0"/>
      <w:marRight w:val="0"/>
      <w:marTop w:val="0"/>
      <w:marBottom w:val="0"/>
      <w:divBdr>
        <w:top w:val="none" w:sz="0" w:space="0" w:color="auto"/>
        <w:left w:val="none" w:sz="0" w:space="0" w:color="auto"/>
        <w:bottom w:val="none" w:sz="0" w:space="0" w:color="auto"/>
        <w:right w:val="none" w:sz="0" w:space="0" w:color="auto"/>
      </w:divBdr>
    </w:div>
    <w:div w:id="1246646811">
      <w:marLeft w:val="0"/>
      <w:marRight w:val="0"/>
      <w:marTop w:val="0"/>
      <w:marBottom w:val="0"/>
      <w:divBdr>
        <w:top w:val="none" w:sz="0" w:space="0" w:color="auto"/>
        <w:left w:val="none" w:sz="0" w:space="0" w:color="auto"/>
        <w:bottom w:val="none" w:sz="0" w:space="0" w:color="auto"/>
        <w:right w:val="none" w:sz="0" w:space="0" w:color="auto"/>
      </w:divBdr>
    </w:div>
    <w:div w:id="1246646812">
      <w:marLeft w:val="0"/>
      <w:marRight w:val="0"/>
      <w:marTop w:val="0"/>
      <w:marBottom w:val="0"/>
      <w:divBdr>
        <w:top w:val="none" w:sz="0" w:space="0" w:color="auto"/>
        <w:left w:val="none" w:sz="0" w:space="0" w:color="auto"/>
        <w:bottom w:val="none" w:sz="0" w:space="0" w:color="auto"/>
        <w:right w:val="none" w:sz="0" w:space="0" w:color="auto"/>
      </w:divBdr>
    </w:div>
    <w:div w:id="1246646813">
      <w:marLeft w:val="0"/>
      <w:marRight w:val="0"/>
      <w:marTop w:val="0"/>
      <w:marBottom w:val="0"/>
      <w:divBdr>
        <w:top w:val="none" w:sz="0" w:space="0" w:color="auto"/>
        <w:left w:val="none" w:sz="0" w:space="0" w:color="auto"/>
        <w:bottom w:val="none" w:sz="0" w:space="0" w:color="auto"/>
        <w:right w:val="none" w:sz="0" w:space="0" w:color="auto"/>
      </w:divBdr>
    </w:div>
    <w:div w:id="1246646814">
      <w:marLeft w:val="0"/>
      <w:marRight w:val="0"/>
      <w:marTop w:val="0"/>
      <w:marBottom w:val="0"/>
      <w:divBdr>
        <w:top w:val="none" w:sz="0" w:space="0" w:color="auto"/>
        <w:left w:val="none" w:sz="0" w:space="0" w:color="auto"/>
        <w:bottom w:val="none" w:sz="0" w:space="0" w:color="auto"/>
        <w:right w:val="none" w:sz="0" w:space="0" w:color="auto"/>
      </w:divBdr>
    </w:div>
    <w:div w:id="1246646815">
      <w:marLeft w:val="0"/>
      <w:marRight w:val="0"/>
      <w:marTop w:val="0"/>
      <w:marBottom w:val="0"/>
      <w:divBdr>
        <w:top w:val="none" w:sz="0" w:space="0" w:color="auto"/>
        <w:left w:val="none" w:sz="0" w:space="0" w:color="auto"/>
        <w:bottom w:val="none" w:sz="0" w:space="0" w:color="auto"/>
        <w:right w:val="none" w:sz="0" w:space="0" w:color="auto"/>
      </w:divBdr>
    </w:div>
    <w:div w:id="1246646816">
      <w:marLeft w:val="0"/>
      <w:marRight w:val="0"/>
      <w:marTop w:val="0"/>
      <w:marBottom w:val="0"/>
      <w:divBdr>
        <w:top w:val="none" w:sz="0" w:space="0" w:color="auto"/>
        <w:left w:val="none" w:sz="0" w:space="0" w:color="auto"/>
        <w:bottom w:val="none" w:sz="0" w:space="0" w:color="auto"/>
        <w:right w:val="none" w:sz="0" w:space="0" w:color="auto"/>
      </w:divBdr>
    </w:div>
    <w:div w:id="1246646817">
      <w:marLeft w:val="0"/>
      <w:marRight w:val="0"/>
      <w:marTop w:val="0"/>
      <w:marBottom w:val="0"/>
      <w:divBdr>
        <w:top w:val="none" w:sz="0" w:space="0" w:color="auto"/>
        <w:left w:val="none" w:sz="0" w:space="0" w:color="auto"/>
        <w:bottom w:val="none" w:sz="0" w:space="0" w:color="auto"/>
        <w:right w:val="none" w:sz="0" w:space="0" w:color="auto"/>
      </w:divBdr>
    </w:div>
    <w:div w:id="1246646818">
      <w:marLeft w:val="0"/>
      <w:marRight w:val="0"/>
      <w:marTop w:val="0"/>
      <w:marBottom w:val="0"/>
      <w:divBdr>
        <w:top w:val="none" w:sz="0" w:space="0" w:color="auto"/>
        <w:left w:val="none" w:sz="0" w:space="0" w:color="auto"/>
        <w:bottom w:val="none" w:sz="0" w:space="0" w:color="auto"/>
        <w:right w:val="none" w:sz="0" w:space="0" w:color="auto"/>
      </w:divBdr>
    </w:div>
    <w:div w:id="1246646819">
      <w:marLeft w:val="0"/>
      <w:marRight w:val="0"/>
      <w:marTop w:val="0"/>
      <w:marBottom w:val="0"/>
      <w:divBdr>
        <w:top w:val="none" w:sz="0" w:space="0" w:color="auto"/>
        <w:left w:val="none" w:sz="0" w:space="0" w:color="auto"/>
        <w:bottom w:val="none" w:sz="0" w:space="0" w:color="auto"/>
        <w:right w:val="none" w:sz="0" w:space="0" w:color="auto"/>
      </w:divBdr>
    </w:div>
    <w:div w:id="1246646820">
      <w:marLeft w:val="0"/>
      <w:marRight w:val="0"/>
      <w:marTop w:val="0"/>
      <w:marBottom w:val="0"/>
      <w:divBdr>
        <w:top w:val="none" w:sz="0" w:space="0" w:color="auto"/>
        <w:left w:val="none" w:sz="0" w:space="0" w:color="auto"/>
        <w:bottom w:val="none" w:sz="0" w:space="0" w:color="auto"/>
        <w:right w:val="none" w:sz="0" w:space="0" w:color="auto"/>
      </w:divBdr>
    </w:div>
    <w:div w:id="1246646821">
      <w:marLeft w:val="0"/>
      <w:marRight w:val="0"/>
      <w:marTop w:val="0"/>
      <w:marBottom w:val="0"/>
      <w:divBdr>
        <w:top w:val="none" w:sz="0" w:space="0" w:color="auto"/>
        <w:left w:val="none" w:sz="0" w:space="0" w:color="auto"/>
        <w:bottom w:val="none" w:sz="0" w:space="0" w:color="auto"/>
        <w:right w:val="none" w:sz="0" w:space="0" w:color="auto"/>
      </w:divBdr>
    </w:div>
    <w:div w:id="1246646822">
      <w:marLeft w:val="0"/>
      <w:marRight w:val="0"/>
      <w:marTop w:val="0"/>
      <w:marBottom w:val="0"/>
      <w:divBdr>
        <w:top w:val="none" w:sz="0" w:space="0" w:color="auto"/>
        <w:left w:val="none" w:sz="0" w:space="0" w:color="auto"/>
        <w:bottom w:val="none" w:sz="0" w:space="0" w:color="auto"/>
        <w:right w:val="none" w:sz="0" w:space="0" w:color="auto"/>
      </w:divBdr>
    </w:div>
    <w:div w:id="1246646823">
      <w:marLeft w:val="0"/>
      <w:marRight w:val="0"/>
      <w:marTop w:val="0"/>
      <w:marBottom w:val="0"/>
      <w:divBdr>
        <w:top w:val="none" w:sz="0" w:space="0" w:color="auto"/>
        <w:left w:val="none" w:sz="0" w:space="0" w:color="auto"/>
        <w:bottom w:val="none" w:sz="0" w:space="0" w:color="auto"/>
        <w:right w:val="none" w:sz="0" w:space="0" w:color="auto"/>
      </w:divBdr>
    </w:div>
    <w:div w:id="1246646824">
      <w:marLeft w:val="0"/>
      <w:marRight w:val="0"/>
      <w:marTop w:val="0"/>
      <w:marBottom w:val="0"/>
      <w:divBdr>
        <w:top w:val="none" w:sz="0" w:space="0" w:color="auto"/>
        <w:left w:val="none" w:sz="0" w:space="0" w:color="auto"/>
        <w:bottom w:val="none" w:sz="0" w:space="0" w:color="auto"/>
        <w:right w:val="none" w:sz="0" w:space="0" w:color="auto"/>
      </w:divBdr>
    </w:div>
    <w:div w:id="1246646825">
      <w:marLeft w:val="0"/>
      <w:marRight w:val="0"/>
      <w:marTop w:val="0"/>
      <w:marBottom w:val="0"/>
      <w:divBdr>
        <w:top w:val="none" w:sz="0" w:space="0" w:color="auto"/>
        <w:left w:val="none" w:sz="0" w:space="0" w:color="auto"/>
        <w:bottom w:val="none" w:sz="0" w:space="0" w:color="auto"/>
        <w:right w:val="none" w:sz="0" w:space="0" w:color="auto"/>
      </w:divBdr>
    </w:div>
    <w:div w:id="1246646826">
      <w:marLeft w:val="0"/>
      <w:marRight w:val="0"/>
      <w:marTop w:val="0"/>
      <w:marBottom w:val="0"/>
      <w:divBdr>
        <w:top w:val="none" w:sz="0" w:space="0" w:color="auto"/>
        <w:left w:val="none" w:sz="0" w:space="0" w:color="auto"/>
        <w:bottom w:val="none" w:sz="0" w:space="0" w:color="auto"/>
        <w:right w:val="none" w:sz="0" w:space="0" w:color="auto"/>
      </w:divBdr>
    </w:div>
    <w:div w:id="1246646827">
      <w:marLeft w:val="0"/>
      <w:marRight w:val="0"/>
      <w:marTop w:val="0"/>
      <w:marBottom w:val="0"/>
      <w:divBdr>
        <w:top w:val="none" w:sz="0" w:space="0" w:color="auto"/>
        <w:left w:val="none" w:sz="0" w:space="0" w:color="auto"/>
        <w:bottom w:val="none" w:sz="0" w:space="0" w:color="auto"/>
        <w:right w:val="none" w:sz="0" w:space="0" w:color="auto"/>
      </w:divBdr>
    </w:div>
    <w:div w:id="1246646828">
      <w:marLeft w:val="0"/>
      <w:marRight w:val="0"/>
      <w:marTop w:val="0"/>
      <w:marBottom w:val="0"/>
      <w:divBdr>
        <w:top w:val="none" w:sz="0" w:space="0" w:color="auto"/>
        <w:left w:val="none" w:sz="0" w:space="0" w:color="auto"/>
        <w:bottom w:val="none" w:sz="0" w:space="0" w:color="auto"/>
        <w:right w:val="none" w:sz="0" w:space="0" w:color="auto"/>
      </w:divBdr>
    </w:div>
    <w:div w:id="1246646829">
      <w:marLeft w:val="0"/>
      <w:marRight w:val="0"/>
      <w:marTop w:val="0"/>
      <w:marBottom w:val="0"/>
      <w:divBdr>
        <w:top w:val="none" w:sz="0" w:space="0" w:color="auto"/>
        <w:left w:val="none" w:sz="0" w:space="0" w:color="auto"/>
        <w:bottom w:val="none" w:sz="0" w:space="0" w:color="auto"/>
        <w:right w:val="none" w:sz="0" w:space="0" w:color="auto"/>
      </w:divBdr>
    </w:div>
    <w:div w:id="1246646830">
      <w:marLeft w:val="0"/>
      <w:marRight w:val="0"/>
      <w:marTop w:val="0"/>
      <w:marBottom w:val="0"/>
      <w:divBdr>
        <w:top w:val="none" w:sz="0" w:space="0" w:color="auto"/>
        <w:left w:val="none" w:sz="0" w:space="0" w:color="auto"/>
        <w:bottom w:val="none" w:sz="0" w:space="0" w:color="auto"/>
        <w:right w:val="none" w:sz="0" w:space="0" w:color="auto"/>
      </w:divBdr>
    </w:div>
    <w:div w:id="1246646831">
      <w:marLeft w:val="0"/>
      <w:marRight w:val="0"/>
      <w:marTop w:val="0"/>
      <w:marBottom w:val="0"/>
      <w:divBdr>
        <w:top w:val="none" w:sz="0" w:space="0" w:color="auto"/>
        <w:left w:val="none" w:sz="0" w:space="0" w:color="auto"/>
        <w:bottom w:val="none" w:sz="0" w:space="0" w:color="auto"/>
        <w:right w:val="none" w:sz="0" w:space="0" w:color="auto"/>
      </w:divBdr>
    </w:div>
    <w:div w:id="1246646832">
      <w:marLeft w:val="0"/>
      <w:marRight w:val="0"/>
      <w:marTop w:val="0"/>
      <w:marBottom w:val="0"/>
      <w:divBdr>
        <w:top w:val="none" w:sz="0" w:space="0" w:color="auto"/>
        <w:left w:val="none" w:sz="0" w:space="0" w:color="auto"/>
        <w:bottom w:val="none" w:sz="0" w:space="0" w:color="auto"/>
        <w:right w:val="none" w:sz="0" w:space="0" w:color="auto"/>
      </w:divBdr>
    </w:div>
    <w:div w:id="1246646833">
      <w:marLeft w:val="0"/>
      <w:marRight w:val="0"/>
      <w:marTop w:val="0"/>
      <w:marBottom w:val="0"/>
      <w:divBdr>
        <w:top w:val="none" w:sz="0" w:space="0" w:color="auto"/>
        <w:left w:val="none" w:sz="0" w:space="0" w:color="auto"/>
        <w:bottom w:val="none" w:sz="0" w:space="0" w:color="auto"/>
        <w:right w:val="none" w:sz="0" w:space="0" w:color="auto"/>
      </w:divBdr>
    </w:div>
    <w:div w:id="1246646834">
      <w:marLeft w:val="0"/>
      <w:marRight w:val="0"/>
      <w:marTop w:val="0"/>
      <w:marBottom w:val="0"/>
      <w:divBdr>
        <w:top w:val="none" w:sz="0" w:space="0" w:color="auto"/>
        <w:left w:val="none" w:sz="0" w:space="0" w:color="auto"/>
        <w:bottom w:val="none" w:sz="0" w:space="0" w:color="auto"/>
        <w:right w:val="none" w:sz="0" w:space="0" w:color="auto"/>
      </w:divBdr>
    </w:div>
    <w:div w:id="1246646835">
      <w:marLeft w:val="0"/>
      <w:marRight w:val="0"/>
      <w:marTop w:val="0"/>
      <w:marBottom w:val="0"/>
      <w:divBdr>
        <w:top w:val="none" w:sz="0" w:space="0" w:color="auto"/>
        <w:left w:val="none" w:sz="0" w:space="0" w:color="auto"/>
        <w:bottom w:val="none" w:sz="0" w:space="0" w:color="auto"/>
        <w:right w:val="none" w:sz="0" w:space="0" w:color="auto"/>
      </w:divBdr>
    </w:div>
    <w:div w:id="1246646836">
      <w:marLeft w:val="0"/>
      <w:marRight w:val="0"/>
      <w:marTop w:val="0"/>
      <w:marBottom w:val="0"/>
      <w:divBdr>
        <w:top w:val="none" w:sz="0" w:space="0" w:color="auto"/>
        <w:left w:val="none" w:sz="0" w:space="0" w:color="auto"/>
        <w:bottom w:val="none" w:sz="0" w:space="0" w:color="auto"/>
        <w:right w:val="none" w:sz="0" w:space="0" w:color="auto"/>
      </w:divBdr>
    </w:div>
    <w:div w:id="1246646837">
      <w:marLeft w:val="0"/>
      <w:marRight w:val="0"/>
      <w:marTop w:val="0"/>
      <w:marBottom w:val="0"/>
      <w:divBdr>
        <w:top w:val="none" w:sz="0" w:space="0" w:color="auto"/>
        <w:left w:val="none" w:sz="0" w:space="0" w:color="auto"/>
        <w:bottom w:val="none" w:sz="0" w:space="0" w:color="auto"/>
        <w:right w:val="none" w:sz="0" w:space="0" w:color="auto"/>
      </w:divBdr>
    </w:div>
    <w:div w:id="1246646838">
      <w:marLeft w:val="0"/>
      <w:marRight w:val="0"/>
      <w:marTop w:val="0"/>
      <w:marBottom w:val="0"/>
      <w:divBdr>
        <w:top w:val="none" w:sz="0" w:space="0" w:color="auto"/>
        <w:left w:val="none" w:sz="0" w:space="0" w:color="auto"/>
        <w:bottom w:val="none" w:sz="0" w:space="0" w:color="auto"/>
        <w:right w:val="none" w:sz="0" w:space="0" w:color="auto"/>
      </w:divBdr>
    </w:div>
    <w:div w:id="1246646839">
      <w:marLeft w:val="0"/>
      <w:marRight w:val="0"/>
      <w:marTop w:val="0"/>
      <w:marBottom w:val="0"/>
      <w:divBdr>
        <w:top w:val="none" w:sz="0" w:space="0" w:color="auto"/>
        <w:left w:val="none" w:sz="0" w:space="0" w:color="auto"/>
        <w:bottom w:val="none" w:sz="0" w:space="0" w:color="auto"/>
        <w:right w:val="none" w:sz="0" w:space="0" w:color="auto"/>
      </w:divBdr>
    </w:div>
    <w:div w:id="1246646840">
      <w:marLeft w:val="0"/>
      <w:marRight w:val="0"/>
      <w:marTop w:val="0"/>
      <w:marBottom w:val="0"/>
      <w:divBdr>
        <w:top w:val="none" w:sz="0" w:space="0" w:color="auto"/>
        <w:left w:val="none" w:sz="0" w:space="0" w:color="auto"/>
        <w:bottom w:val="none" w:sz="0" w:space="0" w:color="auto"/>
        <w:right w:val="none" w:sz="0" w:space="0" w:color="auto"/>
      </w:divBdr>
    </w:div>
    <w:div w:id="1246646841">
      <w:marLeft w:val="0"/>
      <w:marRight w:val="0"/>
      <w:marTop w:val="0"/>
      <w:marBottom w:val="0"/>
      <w:divBdr>
        <w:top w:val="none" w:sz="0" w:space="0" w:color="auto"/>
        <w:left w:val="none" w:sz="0" w:space="0" w:color="auto"/>
        <w:bottom w:val="none" w:sz="0" w:space="0" w:color="auto"/>
        <w:right w:val="none" w:sz="0" w:space="0" w:color="auto"/>
      </w:divBdr>
    </w:div>
    <w:div w:id="1246646842">
      <w:marLeft w:val="0"/>
      <w:marRight w:val="0"/>
      <w:marTop w:val="0"/>
      <w:marBottom w:val="0"/>
      <w:divBdr>
        <w:top w:val="none" w:sz="0" w:space="0" w:color="auto"/>
        <w:left w:val="none" w:sz="0" w:space="0" w:color="auto"/>
        <w:bottom w:val="none" w:sz="0" w:space="0" w:color="auto"/>
        <w:right w:val="none" w:sz="0" w:space="0" w:color="auto"/>
      </w:divBdr>
    </w:div>
    <w:div w:id="1246646843">
      <w:marLeft w:val="0"/>
      <w:marRight w:val="0"/>
      <w:marTop w:val="0"/>
      <w:marBottom w:val="0"/>
      <w:divBdr>
        <w:top w:val="none" w:sz="0" w:space="0" w:color="auto"/>
        <w:left w:val="none" w:sz="0" w:space="0" w:color="auto"/>
        <w:bottom w:val="none" w:sz="0" w:space="0" w:color="auto"/>
        <w:right w:val="none" w:sz="0" w:space="0" w:color="auto"/>
      </w:divBdr>
    </w:div>
    <w:div w:id="1246646844">
      <w:marLeft w:val="0"/>
      <w:marRight w:val="0"/>
      <w:marTop w:val="0"/>
      <w:marBottom w:val="0"/>
      <w:divBdr>
        <w:top w:val="none" w:sz="0" w:space="0" w:color="auto"/>
        <w:left w:val="none" w:sz="0" w:space="0" w:color="auto"/>
        <w:bottom w:val="none" w:sz="0" w:space="0" w:color="auto"/>
        <w:right w:val="none" w:sz="0" w:space="0" w:color="auto"/>
      </w:divBdr>
    </w:div>
    <w:div w:id="1246646845">
      <w:marLeft w:val="0"/>
      <w:marRight w:val="0"/>
      <w:marTop w:val="0"/>
      <w:marBottom w:val="0"/>
      <w:divBdr>
        <w:top w:val="none" w:sz="0" w:space="0" w:color="auto"/>
        <w:left w:val="none" w:sz="0" w:space="0" w:color="auto"/>
        <w:bottom w:val="none" w:sz="0" w:space="0" w:color="auto"/>
        <w:right w:val="none" w:sz="0" w:space="0" w:color="auto"/>
      </w:divBdr>
    </w:div>
    <w:div w:id="1246646846">
      <w:marLeft w:val="0"/>
      <w:marRight w:val="0"/>
      <w:marTop w:val="0"/>
      <w:marBottom w:val="0"/>
      <w:divBdr>
        <w:top w:val="none" w:sz="0" w:space="0" w:color="auto"/>
        <w:left w:val="none" w:sz="0" w:space="0" w:color="auto"/>
        <w:bottom w:val="none" w:sz="0" w:space="0" w:color="auto"/>
        <w:right w:val="none" w:sz="0" w:space="0" w:color="auto"/>
      </w:divBdr>
    </w:div>
    <w:div w:id="1246646847">
      <w:marLeft w:val="0"/>
      <w:marRight w:val="0"/>
      <w:marTop w:val="0"/>
      <w:marBottom w:val="0"/>
      <w:divBdr>
        <w:top w:val="none" w:sz="0" w:space="0" w:color="auto"/>
        <w:left w:val="none" w:sz="0" w:space="0" w:color="auto"/>
        <w:bottom w:val="none" w:sz="0" w:space="0" w:color="auto"/>
        <w:right w:val="none" w:sz="0" w:space="0" w:color="auto"/>
      </w:divBdr>
    </w:div>
    <w:div w:id="1246646848">
      <w:marLeft w:val="0"/>
      <w:marRight w:val="0"/>
      <w:marTop w:val="0"/>
      <w:marBottom w:val="0"/>
      <w:divBdr>
        <w:top w:val="none" w:sz="0" w:space="0" w:color="auto"/>
        <w:left w:val="none" w:sz="0" w:space="0" w:color="auto"/>
        <w:bottom w:val="none" w:sz="0" w:space="0" w:color="auto"/>
        <w:right w:val="none" w:sz="0" w:space="0" w:color="auto"/>
      </w:divBdr>
    </w:div>
    <w:div w:id="1246646849">
      <w:marLeft w:val="0"/>
      <w:marRight w:val="0"/>
      <w:marTop w:val="0"/>
      <w:marBottom w:val="0"/>
      <w:divBdr>
        <w:top w:val="none" w:sz="0" w:space="0" w:color="auto"/>
        <w:left w:val="none" w:sz="0" w:space="0" w:color="auto"/>
        <w:bottom w:val="none" w:sz="0" w:space="0" w:color="auto"/>
        <w:right w:val="none" w:sz="0" w:space="0" w:color="auto"/>
      </w:divBdr>
    </w:div>
    <w:div w:id="1246646850">
      <w:marLeft w:val="0"/>
      <w:marRight w:val="0"/>
      <w:marTop w:val="0"/>
      <w:marBottom w:val="0"/>
      <w:divBdr>
        <w:top w:val="none" w:sz="0" w:space="0" w:color="auto"/>
        <w:left w:val="none" w:sz="0" w:space="0" w:color="auto"/>
        <w:bottom w:val="none" w:sz="0" w:space="0" w:color="auto"/>
        <w:right w:val="none" w:sz="0" w:space="0" w:color="auto"/>
      </w:divBdr>
    </w:div>
    <w:div w:id="1246646851">
      <w:marLeft w:val="0"/>
      <w:marRight w:val="0"/>
      <w:marTop w:val="0"/>
      <w:marBottom w:val="0"/>
      <w:divBdr>
        <w:top w:val="none" w:sz="0" w:space="0" w:color="auto"/>
        <w:left w:val="none" w:sz="0" w:space="0" w:color="auto"/>
        <w:bottom w:val="none" w:sz="0" w:space="0" w:color="auto"/>
        <w:right w:val="none" w:sz="0" w:space="0" w:color="auto"/>
      </w:divBdr>
    </w:div>
    <w:div w:id="1246646852">
      <w:marLeft w:val="0"/>
      <w:marRight w:val="0"/>
      <w:marTop w:val="0"/>
      <w:marBottom w:val="0"/>
      <w:divBdr>
        <w:top w:val="none" w:sz="0" w:space="0" w:color="auto"/>
        <w:left w:val="none" w:sz="0" w:space="0" w:color="auto"/>
        <w:bottom w:val="none" w:sz="0" w:space="0" w:color="auto"/>
        <w:right w:val="none" w:sz="0" w:space="0" w:color="auto"/>
      </w:divBdr>
    </w:div>
    <w:div w:id="1246646853">
      <w:marLeft w:val="0"/>
      <w:marRight w:val="0"/>
      <w:marTop w:val="0"/>
      <w:marBottom w:val="0"/>
      <w:divBdr>
        <w:top w:val="none" w:sz="0" w:space="0" w:color="auto"/>
        <w:left w:val="none" w:sz="0" w:space="0" w:color="auto"/>
        <w:bottom w:val="none" w:sz="0" w:space="0" w:color="auto"/>
        <w:right w:val="none" w:sz="0" w:space="0" w:color="auto"/>
      </w:divBdr>
    </w:div>
    <w:div w:id="1246646854">
      <w:marLeft w:val="0"/>
      <w:marRight w:val="0"/>
      <w:marTop w:val="0"/>
      <w:marBottom w:val="0"/>
      <w:divBdr>
        <w:top w:val="none" w:sz="0" w:space="0" w:color="auto"/>
        <w:left w:val="none" w:sz="0" w:space="0" w:color="auto"/>
        <w:bottom w:val="none" w:sz="0" w:space="0" w:color="auto"/>
        <w:right w:val="none" w:sz="0" w:space="0" w:color="auto"/>
      </w:divBdr>
    </w:div>
    <w:div w:id="1246646855">
      <w:marLeft w:val="0"/>
      <w:marRight w:val="0"/>
      <w:marTop w:val="0"/>
      <w:marBottom w:val="0"/>
      <w:divBdr>
        <w:top w:val="none" w:sz="0" w:space="0" w:color="auto"/>
        <w:left w:val="none" w:sz="0" w:space="0" w:color="auto"/>
        <w:bottom w:val="none" w:sz="0" w:space="0" w:color="auto"/>
        <w:right w:val="none" w:sz="0" w:space="0" w:color="auto"/>
      </w:divBdr>
    </w:div>
    <w:div w:id="1246646856">
      <w:marLeft w:val="0"/>
      <w:marRight w:val="0"/>
      <w:marTop w:val="0"/>
      <w:marBottom w:val="0"/>
      <w:divBdr>
        <w:top w:val="none" w:sz="0" w:space="0" w:color="auto"/>
        <w:left w:val="none" w:sz="0" w:space="0" w:color="auto"/>
        <w:bottom w:val="none" w:sz="0" w:space="0" w:color="auto"/>
        <w:right w:val="none" w:sz="0" w:space="0" w:color="auto"/>
      </w:divBdr>
    </w:div>
    <w:div w:id="1246646857">
      <w:marLeft w:val="0"/>
      <w:marRight w:val="0"/>
      <w:marTop w:val="0"/>
      <w:marBottom w:val="0"/>
      <w:divBdr>
        <w:top w:val="none" w:sz="0" w:space="0" w:color="auto"/>
        <w:left w:val="none" w:sz="0" w:space="0" w:color="auto"/>
        <w:bottom w:val="none" w:sz="0" w:space="0" w:color="auto"/>
        <w:right w:val="none" w:sz="0" w:space="0" w:color="auto"/>
      </w:divBdr>
    </w:div>
    <w:div w:id="1246646858">
      <w:marLeft w:val="0"/>
      <w:marRight w:val="0"/>
      <w:marTop w:val="0"/>
      <w:marBottom w:val="0"/>
      <w:divBdr>
        <w:top w:val="none" w:sz="0" w:space="0" w:color="auto"/>
        <w:left w:val="none" w:sz="0" w:space="0" w:color="auto"/>
        <w:bottom w:val="none" w:sz="0" w:space="0" w:color="auto"/>
        <w:right w:val="none" w:sz="0" w:space="0" w:color="auto"/>
      </w:divBdr>
    </w:div>
    <w:div w:id="1246646859">
      <w:marLeft w:val="0"/>
      <w:marRight w:val="0"/>
      <w:marTop w:val="0"/>
      <w:marBottom w:val="0"/>
      <w:divBdr>
        <w:top w:val="none" w:sz="0" w:space="0" w:color="auto"/>
        <w:left w:val="none" w:sz="0" w:space="0" w:color="auto"/>
        <w:bottom w:val="none" w:sz="0" w:space="0" w:color="auto"/>
        <w:right w:val="none" w:sz="0" w:space="0" w:color="auto"/>
      </w:divBdr>
    </w:div>
    <w:div w:id="1246646860">
      <w:marLeft w:val="0"/>
      <w:marRight w:val="0"/>
      <w:marTop w:val="0"/>
      <w:marBottom w:val="0"/>
      <w:divBdr>
        <w:top w:val="none" w:sz="0" w:space="0" w:color="auto"/>
        <w:left w:val="none" w:sz="0" w:space="0" w:color="auto"/>
        <w:bottom w:val="none" w:sz="0" w:space="0" w:color="auto"/>
        <w:right w:val="none" w:sz="0" w:space="0" w:color="auto"/>
      </w:divBdr>
    </w:div>
    <w:div w:id="1246646861">
      <w:marLeft w:val="0"/>
      <w:marRight w:val="0"/>
      <w:marTop w:val="0"/>
      <w:marBottom w:val="0"/>
      <w:divBdr>
        <w:top w:val="none" w:sz="0" w:space="0" w:color="auto"/>
        <w:left w:val="none" w:sz="0" w:space="0" w:color="auto"/>
        <w:bottom w:val="none" w:sz="0" w:space="0" w:color="auto"/>
        <w:right w:val="none" w:sz="0" w:space="0" w:color="auto"/>
      </w:divBdr>
    </w:div>
    <w:div w:id="1246646862">
      <w:marLeft w:val="0"/>
      <w:marRight w:val="0"/>
      <w:marTop w:val="0"/>
      <w:marBottom w:val="0"/>
      <w:divBdr>
        <w:top w:val="none" w:sz="0" w:space="0" w:color="auto"/>
        <w:left w:val="none" w:sz="0" w:space="0" w:color="auto"/>
        <w:bottom w:val="none" w:sz="0" w:space="0" w:color="auto"/>
        <w:right w:val="none" w:sz="0" w:space="0" w:color="auto"/>
      </w:divBdr>
    </w:div>
    <w:div w:id="1246646863">
      <w:marLeft w:val="0"/>
      <w:marRight w:val="0"/>
      <w:marTop w:val="0"/>
      <w:marBottom w:val="0"/>
      <w:divBdr>
        <w:top w:val="none" w:sz="0" w:space="0" w:color="auto"/>
        <w:left w:val="none" w:sz="0" w:space="0" w:color="auto"/>
        <w:bottom w:val="none" w:sz="0" w:space="0" w:color="auto"/>
        <w:right w:val="none" w:sz="0" w:space="0" w:color="auto"/>
      </w:divBdr>
    </w:div>
    <w:div w:id="1246646864">
      <w:marLeft w:val="0"/>
      <w:marRight w:val="0"/>
      <w:marTop w:val="0"/>
      <w:marBottom w:val="0"/>
      <w:divBdr>
        <w:top w:val="none" w:sz="0" w:space="0" w:color="auto"/>
        <w:left w:val="none" w:sz="0" w:space="0" w:color="auto"/>
        <w:bottom w:val="none" w:sz="0" w:space="0" w:color="auto"/>
        <w:right w:val="none" w:sz="0" w:space="0" w:color="auto"/>
      </w:divBdr>
    </w:div>
    <w:div w:id="1246646865">
      <w:marLeft w:val="0"/>
      <w:marRight w:val="0"/>
      <w:marTop w:val="0"/>
      <w:marBottom w:val="0"/>
      <w:divBdr>
        <w:top w:val="none" w:sz="0" w:space="0" w:color="auto"/>
        <w:left w:val="none" w:sz="0" w:space="0" w:color="auto"/>
        <w:bottom w:val="none" w:sz="0" w:space="0" w:color="auto"/>
        <w:right w:val="none" w:sz="0" w:space="0" w:color="auto"/>
      </w:divBdr>
    </w:div>
    <w:div w:id="1246646866">
      <w:marLeft w:val="0"/>
      <w:marRight w:val="0"/>
      <w:marTop w:val="0"/>
      <w:marBottom w:val="0"/>
      <w:divBdr>
        <w:top w:val="none" w:sz="0" w:space="0" w:color="auto"/>
        <w:left w:val="none" w:sz="0" w:space="0" w:color="auto"/>
        <w:bottom w:val="none" w:sz="0" w:space="0" w:color="auto"/>
        <w:right w:val="none" w:sz="0" w:space="0" w:color="auto"/>
      </w:divBdr>
    </w:div>
    <w:div w:id="1246646867">
      <w:marLeft w:val="0"/>
      <w:marRight w:val="0"/>
      <w:marTop w:val="0"/>
      <w:marBottom w:val="0"/>
      <w:divBdr>
        <w:top w:val="none" w:sz="0" w:space="0" w:color="auto"/>
        <w:left w:val="none" w:sz="0" w:space="0" w:color="auto"/>
        <w:bottom w:val="none" w:sz="0" w:space="0" w:color="auto"/>
        <w:right w:val="none" w:sz="0" w:space="0" w:color="auto"/>
      </w:divBdr>
    </w:div>
    <w:div w:id="1246646868">
      <w:marLeft w:val="0"/>
      <w:marRight w:val="0"/>
      <w:marTop w:val="0"/>
      <w:marBottom w:val="0"/>
      <w:divBdr>
        <w:top w:val="none" w:sz="0" w:space="0" w:color="auto"/>
        <w:left w:val="none" w:sz="0" w:space="0" w:color="auto"/>
        <w:bottom w:val="none" w:sz="0" w:space="0" w:color="auto"/>
        <w:right w:val="none" w:sz="0" w:space="0" w:color="auto"/>
      </w:divBdr>
    </w:div>
    <w:div w:id="1246646869">
      <w:marLeft w:val="0"/>
      <w:marRight w:val="0"/>
      <w:marTop w:val="0"/>
      <w:marBottom w:val="0"/>
      <w:divBdr>
        <w:top w:val="none" w:sz="0" w:space="0" w:color="auto"/>
        <w:left w:val="none" w:sz="0" w:space="0" w:color="auto"/>
        <w:bottom w:val="none" w:sz="0" w:space="0" w:color="auto"/>
        <w:right w:val="none" w:sz="0" w:space="0" w:color="auto"/>
      </w:divBdr>
    </w:div>
    <w:div w:id="1246646870">
      <w:marLeft w:val="0"/>
      <w:marRight w:val="0"/>
      <w:marTop w:val="0"/>
      <w:marBottom w:val="0"/>
      <w:divBdr>
        <w:top w:val="none" w:sz="0" w:space="0" w:color="auto"/>
        <w:left w:val="none" w:sz="0" w:space="0" w:color="auto"/>
        <w:bottom w:val="none" w:sz="0" w:space="0" w:color="auto"/>
        <w:right w:val="none" w:sz="0" w:space="0" w:color="auto"/>
      </w:divBdr>
    </w:div>
    <w:div w:id="1246646871">
      <w:marLeft w:val="0"/>
      <w:marRight w:val="0"/>
      <w:marTop w:val="0"/>
      <w:marBottom w:val="0"/>
      <w:divBdr>
        <w:top w:val="none" w:sz="0" w:space="0" w:color="auto"/>
        <w:left w:val="none" w:sz="0" w:space="0" w:color="auto"/>
        <w:bottom w:val="none" w:sz="0" w:space="0" w:color="auto"/>
        <w:right w:val="none" w:sz="0" w:space="0" w:color="auto"/>
      </w:divBdr>
    </w:div>
    <w:div w:id="1246646872">
      <w:marLeft w:val="0"/>
      <w:marRight w:val="0"/>
      <w:marTop w:val="0"/>
      <w:marBottom w:val="0"/>
      <w:divBdr>
        <w:top w:val="none" w:sz="0" w:space="0" w:color="auto"/>
        <w:left w:val="none" w:sz="0" w:space="0" w:color="auto"/>
        <w:bottom w:val="none" w:sz="0" w:space="0" w:color="auto"/>
        <w:right w:val="none" w:sz="0" w:space="0" w:color="auto"/>
      </w:divBdr>
    </w:div>
    <w:div w:id="1246646873">
      <w:marLeft w:val="0"/>
      <w:marRight w:val="0"/>
      <w:marTop w:val="0"/>
      <w:marBottom w:val="0"/>
      <w:divBdr>
        <w:top w:val="none" w:sz="0" w:space="0" w:color="auto"/>
        <w:left w:val="none" w:sz="0" w:space="0" w:color="auto"/>
        <w:bottom w:val="none" w:sz="0" w:space="0" w:color="auto"/>
        <w:right w:val="none" w:sz="0" w:space="0" w:color="auto"/>
      </w:divBdr>
    </w:div>
    <w:div w:id="1246646874">
      <w:marLeft w:val="0"/>
      <w:marRight w:val="0"/>
      <w:marTop w:val="0"/>
      <w:marBottom w:val="0"/>
      <w:divBdr>
        <w:top w:val="none" w:sz="0" w:space="0" w:color="auto"/>
        <w:left w:val="none" w:sz="0" w:space="0" w:color="auto"/>
        <w:bottom w:val="none" w:sz="0" w:space="0" w:color="auto"/>
        <w:right w:val="none" w:sz="0" w:space="0" w:color="auto"/>
      </w:divBdr>
    </w:div>
    <w:div w:id="1246646875">
      <w:marLeft w:val="0"/>
      <w:marRight w:val="0"/>
      <w:marTop w:val="0"/>
      <w:marBottom w:val="0"/>
      <w:divBdr>
        <w:top w:val="none" w:sz="0" w:space="0" w:color="auto"/>
        <w:left w:val="none" w:sz="0" w:space="0" w:color="auto"/>
        <w:bottom w:val="none" w:sz="0" w:space="0" w:color="auto"/>
        <w:right w:val="none" w:sz="0" w:space="0" w:color="auto"/>
      </w:divBdr>
    </w:div>
    <w:div w:id="1246646876">
      <w:marLeft w:val="0"/>
      <w:marRight w:val="0"/>
      <w:marTop w:val="0"/>
      <w:marBottom w:val="0"/>
      <w:divBdr>
        <w:top w:val="none" w:sz="0" w:space="0" w:color="auto"/>
        <w:left w:val="none" w:sz="0" w:space="0" w:color="auto"/>
        <w:bottom w:val="none" w:sz="0" w:space="0" w:color="auto"/>
        <w:right w:val="none" w:sz="0" w:space="0" w:color="auto"/>
      </w:divBdr>
    </w:div>
    <w:div w:id="1246646877">
      <w:marLeft w:val="0"/>
      <w:marRight w:val="0"/>
      <w:marTop w:val="0"/>
      <w:marBottom w:val="0"/>
      <w:divBdr>
        <w:top w:val="none" w:sz="0" w:space="0" w:color="auto"/>
        <w:left w:val="none" w:sz="0" w:space="0" w:color="auto"/>
        <w:bottom w:val="none" w:sz="0" w:space="0" w:color="auto"/>
        <w:right w:val="none" w:sz="0" w:space="0" w:color="auto"/>
      </w:divBdr>
    </w:div>
    <w:div w:id="1246646878">
      <w:marLeft w:val="0"/>
      <w:marRight w:val="0"/>
      <w:marTop w:val="0"/>
      <w:marBottom w:val="0"/>
      <w:divBdr>
        <w:top w:val="none" w:sz="0" w:space="0" w:color="auto"/>
        <w:left w:val="none" w:sz="0" w:space="0" w:color="auto"/>
        <w:bottom w:val="none" w:sz="0" w:space="0" w:color="auto"/>
        <w:right w:val="none" w:sz="0" w:space="0" w:color="auto"/>
      </w:divBdr>
    </w:div>
    <w:div w:id="1246646879">
      <w:marLeft w:val="0"/>
      <w:marRight w:val="0"/>
      <w:marTop w:val="0"/>
      <w:marBottom w:val="0"/>
      <w:divBdr>
        <w:top w:val="none" w:sz="0" w:space="0" w:color="auto"/>
        <w:left w:val="none" w:sz="0" w:space="0" w:color="auto"/>
        <w:bottom w:val="none" w:sz="0" w:space="0" w:color="auto"/>
        <w:right w:val="none" w:sz="0" w:space="0" w:color="auto"/>
      </w:divBdr>
    </w:div>
    <w:div w:id="1246646880">
      <w:marLeft w:val="0"/>
      <w:marRight w:val="0"/>
      <w:marTop w:val="0"/>
      <w:marBottom w:val="0"/>
      <w:divBdr>
        <w:top w:val="none" w:sz="0" w:space="0" w:color="auto"/>
        <w:left w:val="none" w:sz="0" w:space="0" w:color="auto"/>
        <w:bottom w:val="none" w:sz="0" w:space="0" w:color="auto"/>
        <w:right w:val="none" w:sz="0" w:space="0" w:color="auto"/>
      </w:divBdr>
    </w:div>
    <w:div w:id="1246646881">
      <w:marLeft w:val="0"/>
      <w:marRight w:val="0"/>
      <w:marTop w:val="0"/>
      <w:marBottom w:val="0"/>
      <w:divBdr>
        <w:top w:val="none" w:sz="0" w:space="0" w:color="auto"/>
        <w:left w:val="none" w:sz="0" w:space="0" w:color="auto"/>
        <w:bottom w:val="none" w:sz="0" w:space="0" w:color="auto"/>
        <w:right w:val="none" w:sz="0" w:space="0" w:color="auto"/>
      </w:divBdr>
    </w:div>
    <w:div w:id="1246646882">
      <w:marLeft w:val="0"/>
      <w:marRight w:val="0"/>
      <w:marTop w:val="0"/>
      <w:marBottom w:val="0"/>
      <w:divBdr>
        <w:top w:val="none" w:sz="0" w:space="0" w:color="auto"/>
        <w:left w:val="none" w:sz="0" w:space="0" w:color="auto"/>
        <w:bottom w:val="none" w:sz="0" w:space="0" w:color="auto"/>
        <w:right w:val="none" w:sz="0" w:space="0" w:color="auto"/>
      </w:divBdr>
    </w:div>
    <w:div w:id="1246646883">
      <w:marLeft w:val="0"/>
      <w:marRight w:val="0"/>
      <w:marTop w:val="0"/>
      <w:marBottom w:val="0"/>
      <w:divBdr>
        <w:top w:val="none" w:sz="0" w:space="0" w:color="auto"/>
        <w:left w:val="none" w:sz="0" w:space="0" w:color="auto"/>
        <w:bottom w:val="none" w:sz="0" w:space="0" w:color="auto"/>
        <w:right w:val="none" w:sz="0" w:space="0" w:color="auto"/>
      </w:divBdr>
    </w:div>
    <w:div w:id="1246646884">
      <w:marLeft w:val="0"/>
      <w:marRight w:val="0"/>
      <w:marTop w:val="0"/>
      <w:marBottom w:val="0"/>
      <w:divBdr>
        <w:top w:val="none" w:sz="0" w:space="0" w:color="auto"/>
        <w:left w:val="none" w:sz="0" w:space="0" w:color="auto"/>
        <w:bottom w:val="none" w:sz="0" w:space="0" w:color="auto"/>
        <w:right w:val="none" w:sz="0" w:space="0" w:color="auto"/>
      </w:divBdr>
    </w:div>
    <w:div w:id="1246646885">
      <w:marLeft w:val="0"/>
      <w:marRight w:val="0"/>
      <w:marTop w:val="0"/>
      <w:marBottom w:val="0"/>
      <w:divBdr>
        <w:top w:val="none" w:sz="0" w:space="0" w:color="auto"/>
        <w:left w:val="none" w:sz="0" w:space="0" w:color="auto"/>
        <w:bottom w:val="none" w:sz="0" w:space="0" w:color="auto"/>
        <w:right w:val="none" w:sz="0" w:space="0" w:color="auto"/>
      </w:divBdr>
    </w:div>
    <w:div w:id="1246646886">
      <w:marLeft w:val="0"/>
      <w:marRight w:val="0"/>
      <w:marTop w:val="0"/>
      <w:marBottom w:val="0"/>
      <w:divBdr>
        <w:top w:val="none" w:sz="0" w:space="0" w:color="auto"/>
        <w:left w:val="none" w:sz="0" w:space="0" w:color="auto"/>
        <w:bottom w:val="none" w:sz="0" w:space="0" w:color="auto"/>
        <w:right w:val="none" w:sz="0" w:space="0" w:color="auto"/>
      </w:divBdr>
    </w:div>
    <w:div w:id="1246646887">
      <w:marLeft w:val="0"/>
      <w:marRight w:val="0"/>
      <w:marTop w:val="0"/>
      <w:marBottom w:val="0"/>
      <w:divBdr>
        <w:top w:val="none" w:sz="0" w:space="0" w:color="auto"/>
        <w:left w:val="none" w:sz="0" w:space="0" w:color="auto"/>
        <w:bottom w:val="none" w:sz="0" w:space="0" w:color="auto"/>
        <w:right w:val="none" w:sz="0" w:space="0" w:color="auto"/>
      </w:divBdr>
    </w:div>
    <w:div w:id="1246646888">
      <w:marLeft w:val="0"/>
      <w:marRight w:val="0"/>
      <w:marTop w:val="0"/>
      <w:marBottom w:val="0"/>
      <w:divBdr>
        <w:top w:val="none" w:sz="0" w:space="0" w:color="auto"/>
        <w:left w:val="none" w:sz="0" w:space="0" w:color="auto"/>
        <w:bottom w:val="none" w:sz="0" w:space="0" w:color="auto"/>
        <w:right w:val="none" w:sz="0" w:space="0" w:color="auto"/>
      </w:divBdr>
    </w:div>
    <w:div w:id="1246646889">
      <w:marLeft w:val="0"/>
      <w:marRight w:val="0"/>
      <w:marTop w:val="0"/>
      <w:marBottom w:val="0"/>
      <w:divBdr>
        <w:top w:val="none" w:sz="0" w:space="0" w:color="auto"/>
        <w:left w:val="none" w:sz="0" w:space="0" w:color="auto"/>
        <w:bottom w:val="none" w:sz="0" w:space="0" w:color="auto"/>
        <w:right w:val="none" w:sz="0" w:space="0" w:color="auto"/>
      </w:divBdr>
    </w:div>
    <w:div w:id="1246646890">
      <w:marLeft w:val="0"/>
      <w:marRight w:val="0"/>
      <w:marTop w:val="0"/>
      <w:marBottom w:val="0"/>
      <w:divBdr>
        <w:top w:val="none" w:sz="0" w:space="0" w:color="auto"/>
        <w:left w:val="none" w:sz="0" w:space="0" w:color="auto"/>
        <w:bottom w:val="none" w:sz="0" w:space="0" w:color="auto"/>
        <w:right w:val="none" w:sz="0" w:space="0" w:color="auto"/>
      </w:divBdr>
    </w:div>
    <w:div w:id="1246646891">
      <w:marLeft w:val="0"/>
      <w:marRight w:val="0"/>
      <w:marTop w:val="0"/>
      <w:marBottom w:val="0"/>
      <w:divBdr>
        <w:top w:val="none" w:sz="0" w:space="0" w:color="auto"/>
        <w:left w:val="none" w:sz="0" w:space="0" w:color="auto"/>
        <w:bottom w:val="none" w:sz="0" w:space="0" w:color="auto"/>
        <w:right w:val="none" w:sz="0" w:space="0" w:color="auto"/>
      </w:divBdr>
    </w:div>
    <w:div w:id="1246646892">
      <w:marLeft w:val="0"/>
      <w:marRight w:val="0"/>
      <w:marTop w:val="0"/>
      <w:marBottom w:val="0"/>
      <w:divBdr>
        <w:top w:val="none" w:sz="0" w:space="0" w:color="auto"/>
        <w:left w:val="none" w:sz="0" w:space="0" w:color="auto"/>
        <w:bottom w:val="none" w:sz="0" w:space="0" w:color="auto"/>
        <w:right w:val="none" w:sz="0" w:space="0" w:color="auto"/>
      </w:divBdr>
    </w:div>
    <w:div w:id="1246646893">
      <w:marLeft w:val="0"/>
      <w:marRight w:val="0"/>
      <w:marTop w:val="0"/>
      <w:marBottom w:val="0"/>
      <w:divBdr>
        <w:top w:val="none" w:sz="0" w:space="0" w:color="auto"/>
        <w:left w:val="none" w:sz="0" w:space="0" w:color="auto"/>
        <w:bottom w:val="none" w:sz="0" w:space="0" w:color="auto"/>
        <w:right w:val="none" w:sz="0" w:space="0" w:color="auto"/>
      </w:divBdr>
    </w:div>
    <w:div w:id="1246646894">
      <w:marLeft w:val="0"/>
      <w:marRight w:val="0"/>
      <w:marTop w:val="0"/>
      <w:marBottom w:val="0"/>
      <w:divBdr>
        <w:top w:val="none" w:sz="0" w:space="0" w:color="auto"/>
        <w:left w:val="none" w:sz="0" w:space="0" w:color="auto"/>
        <w:bottom w:val="none" w:sz="0" w:space="0" w:color="auto"/>
        <w:right w:val="none" w:sz="0" w:space="0" w:color="auto"/>
      </w:divBdr>
    </w:div>
    <w:div w:id="1246646895">
      <w:marLeft w:val="0"/>
      <w:marRight w:val="0"/>
      <w:marTop w:val="0"/>
      <w:marBottom w:val="0"/>
      <w:divBdr>
        <w:top w:val="none" w:sz="0" w:space="0" w:color="auto"/>
        <w:left w:val="none" w:sz="0" w:space="0" w:color="auto"/>
        <w:bottom w:val="none" w:sz="0" w:space="0" w:color="auto"/>
        <w:right w:val="none" w:sz="0" w:space="0" w:color="auto"/>
      </w:divBdr>
    </w:div>
    <w:div w:id="1246646896">
      <w:marLeft w:val="0"/>
      <w:marRight w:val="0"/>
      <w:marTop w:val="0"/>
      <w:marBottom w:val="0"/>
      <w:divBdr>
        <w:top w:val="none" w:sz="0" w:space="0" w:color="auto"/>
        <w:left w:val="none" w:sz="0" w:space="0" w:color="auto"/>
        <w:bottom w:val="none" w:sz="0" w:space="0" w:color="auto"/>
        <w:right w:val="none" w:sz="0" w:space="0" w:color="auto"/>
      </w:divBdr>
    </w:div>
    <w:div w:id="1246646897">
      <w:marLeft w:val="0"/>
      <w:marRight w:val="0"/>
      <w:marTop w:val="0"/>
      <w:marBottom w:val="0"/>
      <w:divBdr>
        <w:top w:val="none" w:sz="0" w:space="0" w:color="auto"/>
        <w:left w:val="none" w:sz="0" w:space="0" w:color="auto"/>
        <w:bottom w:val="none" w:sz="0" w:space="0" w:color="auto"/>
        <w:right w:val="none" w:sz="0" w:space="0" w:color="auto"/>
      </w:divBdr>
    </w:div>
    <w:div w:id="1246646898">
      <w:marLeft w:val="0"/>
      <w:marRight w:val="0"/>
      <w:marTop w:val="0"/>
      <w:marBottom w:val="0"/>
      <w:divBdr>
        <w:top w:val="none" w:sz="0" w:space="0" w:color="auto"/>
        <w:left w:val="none" w:sz="0" w:space="0" w:color="auto"/>
        <w:bottom w:val="none" w:sz="0" w:space="0" w:color="auto"/>
        <w:right w:val="none" w:sz="0" w:space="0" w:color="auto"/>
      </w:divBdr>
    </w:div>
    <w:div w:id="1246646899">
      <w:marLeft w:val="0"/>
      <w:marRight w:val="0"/>
      <w:marTop w:val="0"/>
      <w:marBottom w:val="0"/>
      <w:divBdr>
        <w:top w:val="none" w:sz="0" w:space="0" w:color="auto"/>
        <w:left w:val="none" w:sz="0" w:space="0" w:color="auto"/>
        <w:bottom w:val="none" w:sz="0" w:space="0" w:color="auto"/>
        <w:right w:val="none" w:sz="0" w:space="0" w:color="auto"/>
      </w:divBdr>
    </w:div>
    <w:div w:id="1246646900">
      <w:marLeft w:val="0"/>
      <w:marRight w:val="0"/>
      <w:marTop w:val="0"/>
      <w:marBottom w:val="0"/>
      <w:divBdr>
        <w:top w:val="none" w:sz="0" w:space="0" w:color="auto"/>
        <w:left w:val="none" w:sz="0" w:space="0" w:color="auto"/>
        <w:bottom w:val="none" w:sz="0" w:space="0" w:color="auto"/>
        <w:right w:val="none" w:sz="0" w:space="0" w:color="auto"/>
      </w:divBdr>
    </w:div>
    <w:div w:id="1246646901">
      <w:marLeft w:val="0"/>
      <w:marRight w:val="0"/>
      <w:marTop w:val="0"/>
      <w:marBottom w:val="0"/>
      <w:divBdr>
        <w:top w:val="none" w:sz="0" w:space="0" w:color="auto"/>
        <w:left w:val="none" w:sz="0" w:space="0" w:color="auto"/>
        <w:bottom w:val="none" w:sz="0" w:space="0" w:color="auto"/>
        <w:right w:val="none" w:sz="0" w:space="0" w:color="auto"/>
      </w:divBdr>
    </w:div>
    <w:div w:id="1246646902">
      <w:marLeft w:val="0"/>
      <w:marRight w:val="0"/>
      <w:marTop w:val="0"/>
      <w:marBottom w:val="0"/>
      <w:divBdr>
        <w:top w:val="none" w:sz="0" w:space="0" w:color="auto"/>
        <w:left w:val="none" w:sz="0" w:space="0" w:color="auto"/>
        <w:bottom w:val="none" w:sz="0" w:space="0" w:color="auto"/>
        <w:right w:val="none" w:sz="0" w:space="0" w:color="auto"/>
      </w:divBdr>
    </w:div>
    <w:div w:id="1246646903">
      <w:marLeft w:val="0"/>
      <w:marRight w:val="0"/>
      <w:marTop w:val="0"/>
      <w:marBottom w:val="0"/>
      <w:divBdr>
        <w:top w:val="none" w:sz="0" w:space="0" w:color="auto"/>
        <w:left w:val="none" w:sz="0" w:space="0" w:color="auto"/>
        <w:bottom w:val="none" w:sz="0" w:space="0" w:color="auto"/>
        <w:right w:val="none" w:sz="0" w:space="0" w:color="auto"/>
      </w:divBdr>
    </w:div>
    <w:div w:id="1246646904">
      <w:marLeft w:val="0"/>
      <w:marRight w:val="0"/>
      <w:marTop w:val="0"/>
      <w:marBottom w:val="0"/>
      <w:divBdr>
        <w:top w:val="none" w:sz="0" w:space="0" w:color="auto"/>
        <w:left w:val="none" w:sz="0" w:space="0" w:color="auto"/>
        <w:bottom w:val="none" w:sz="0" w:space="0" w:color="auto"/>
        <w:right w:val="none" w:sz="0" w:space="0" w:color="auto"/>
      </w:divBdr>
    </w:div>
    <w:div w:id="1246646905">
      <w:marLeft w:val="0"/>
      <w:marRight w:val="0"/>
      <w:marTop w:val="0"/>
      <w:marBottom w:val="0"/>
      <w:divBdr>
        <w:top w:val="none" w:sz="0" w:space="0" w:color="auto"/>
        <w:left w:val="none" w:sz="0" w:space="0" w:color="auto"/>
        <w:bottom w:val="none" w:sz="0" w:space="0" w:color="auto"/>
        <w:right w:val="none" w:sz="0" w:space="0" w:color="auto"/>
      </w:divBdr>
    </w:div>
    <w:div w:id="1246646906">
      <w:marLeft w:val="0"/>
      <w:marRight w:val="0"/>
      <w:marTop w:val="0"/>
      <w:marBottom w:val="0"/>
      <w:divBdr>
        <w:top w:val="none" w:sz="0" w:space="0" w:color="auto"/>
        <w:left w:val="none" w:sz="0" w:space="0" w:color="auto"/>
        <w:bottom w:val="none" w:sz="0" w:space="0" w:color="auto"/>
        <w:right w:val="none" w:sz="0" w:space="0" w:color="auto"/>
      </w:divBdr>
    </w:div>
    <w:div w:id="1246646907">
      <w:marLeft w:val="0"/>
      <w:marRight w:val="0"/>
      <w:marTop w:val="0"/>
      <w:marBottom w:val="0"/>
      <w:divBdr>
        <w:top w:val="none" w:sz="0" w:space="0" w:color="auto"/>
        <w:left w:val="none" w:sz="0" w:space="0" w:color="auto"/>
        <w:bottom w:val="none" w:sz="0" w:space="0" w:color="auto"/>
        <w:right w:val="none" w:sz="0" w:space="0" w:color="auto"/>
      </w:divBdr>
    </w:div>
    <w:div w:id="1246646908">
      <w:marLeft w:val="0"/>
      <w:marRight w:val="0"/>
      <w:marTop w:val="0"/>
      <w:marBottom w:val="0"/>
      <w:divBdr>
        <w:top w:val="none" w:sz="0" w:space="0" w:color="auto"/>
        <w:left w:val="none" w:sz="0" w:space="0" w:color="auto"/>
        <w:bottom w:val="none" w:sz="0" w:space="0" w:color="auto"/>
        <w:right w:val="none" w:sz="0" w:space="0" w:color="auto"/>
      </w:divBdr>
    </w:div>
    <w:div w:id="1246646909">
      <w:marLeft w:val="0"/>
      <w:marRight w:val="0"/>
      <w:marTop w:val="0"/>
      <w:marBottom w:val="0"/>
      <w:divBdr>
        <w:top w:val="none" w:sz="0" w:space="0" w:color="auto"/>
        <w:left w:val="none" w:sz="0" w:space="0" w:color="auto"/>
        <w:bottom w:val="none" w:sz="0" w:space="0" w:color="auto"/>
        <w:right w:val="none" w:sz="0" w:space="0" w:color="auto"/>
      </w:divBdr>
    </w:div>
    <w:div w:id="1246646910">
      <w:marLeft w:val="0"/>
      <w:marRight w:val="0"/>
      <w:marTop w:val="0"/>
      <w:marBottom w:val="0"/>
      <w:divBdr>
        <w:top w:val="none" w:sz="0" w:space="0" w:color="auto"/>
        <w:left w:val="none" w:sz="0" w:space="0" w:color="auto"/>
        <w:bottom w:val="none" w:sz="0" w:space="0" w:color="auto"/>
        <w:right w:val="none" w:sz="0" w:space="0" w:color="auto"/>
      </w:divBdr>
    </w:div>
    <w:div w:id="1246646911">
      <w:marLeft w:val="0"/>
      <w:marRight w:val="0"/>
      <w:marTop w:val="0"/>
      <w:marBottom w:val="0"/>
      <w:divBdr>
        <w:top w:val="none" w:sz="0" w:space="0" w:color="auto"/>
        <w:left w:val="none" w:sz="0" w:space="0" w:color="auto"/>
        <w:bottom w:val="none" w:sz="0" w:space="0" w:color="auto"/>
        <w:right w:val="none" w:sz="0" w:space="0" w:color="auto"/>
      </w:divBdr>
    </w:div>
    <w:div w:id="1246646912">
      <w:marLeft w:val="0"/>
      <w:marRight w:val="0"/>
      <w:marTop w:val="0"/>
      <w:marBottom w:val="0"/>
      <w:divBdr>
        <w:top w:val="none" w:sz="0" w:space="0" w:color="auto"/>
        <w:left w:val="none" w:sz="0" w:space="0" w:color="auto"/>
        <w:bottom w:val="none" w:sz="0" w:space="0" w:color="auto"/>
        <w:right w:val="none" w:sz="0" w:space="0" w:color="auto"/>
      </w:divBdr>
    </w:div>
    <w:div w:id="1246646913">
      <w:marLeft w:val="0"/>
      <w:marRight w:val="0"/>
      <w:marTop w:val="0"/>
      <w:marBottom w:val="0"/>
      <w:divBdr>
        <w:top w:val="none" w:sz="0" w:space="0" w:color="auto"/>
        <w:left w:val="none" w:sz="0" w:space="0" w:color="auto"/>
        <w:bottom w:val="none" w:sz="0" w:space="0" w:color="auto"/>
        <w:right w:val="none" w:sz="0" w:space="0" w:color="auto"/>
      </w:divBdr>
    </w:div>
    <w:div w:id="1246646914">
      <w:marLeft w:val="0"/>
      <w:marRight w:val="0"/>
      <w:marTop w:val="0"/>
      <w:marBottom w:val="0"/>
      <w:divBdr>
        <w:top w:val="none" w:sz="0" w:space="0" w:color="auto"/>
        <w:left w:val="none" w:sz="0" w:space="0" w:color="auto"/>
        <w:bottom w:val="none" w:sz="0" w:space="0" w:color="auto"/>
        <w:right w:val="none" w:sz="0" w:space="0" w:color="auto"/>
      </w:divBdr>
    </w:div>
    <w:div w:id="1246646915">
      <w:marLeft w:val="0"/>
      <w:marRight w:val="0"/>
      <w:marTop w:val="0"/>
      <w:marBottom w:val="0"/>
      <w:divBdr>
        <w:top w:val="none" w:sz="0" w:space="0" w:color="auto"/>
        <w:left w:val="none" w:sz="0" w:space="0" w:color="auto"/>
        <w:bottom w:val="none" w:sz="0" w:space="0" w:color="auto"/>
        <w:right w:val="none" w:sz="0" w:space="0" w:color="auto"/>
      </w:divBdr>
    </w:div>
    <w:div w:id="1246646916">
      <w:marLeft w:val="0"/>
      <w:marRight w:val="0"/>
      <w:marTop w:val="0"/>
      <w:marBottom w:val="0"/>
      <w:divBdr>
        <w:top w:val="none" w:sz="0" w:space="0" w:color="auto"/>
        <w:left w:val="none" w:sz="0" w:space="0" w:color="auto"/>
        <w:bottom w:val="none" w:sz="0" w:space="0" w:color="auto"/>
        <w:right w:val="none" w:sz="0" w:space="0" w:color="auto"/>
      </w:divBdr>
    </w:div>
    <w:div w:id="1246646917">
      <w:marLeft w:val="0"/>
      <w:marRight w:val="0"/>
      <w:marTop w:val="0"/>
      <w:marBottom w:val="0"/>
      <w:divBdr>
        <w:top w:val="none" w:sz="0" w:space="0" w:color="auto"/>
        <w:left w:val="none" w:sz="0" w:space="0" w:color="auto"/>
        <w:bottom w:val="none" w:sz="0" w:space="0" w:color="auto"/>
        <w:right w:val="none" w:sz="0" w:space="0" w:color="auto"/>
      </w:divBdr>
    </w:div>
    <w:div w:id="1246646918">
      <w:marLeft w:val="0"/>
      <w:marRight w:val="0"/>
      <w:marTop w:val="0"/>
      <w:marBottom w:val="0"/>
      <w:divBdr>
        <w:top w:val="none" w:sz="0" w:space="0" w:color="auto"/>
        <w:left w:val="none" w:sz="0" w:space="0" w:color="auto"/>
        <w:bottom w:val="none" w:sz="0" w:space="0" w:color="auto"/>
        <w:right w:val="none" w:sz="0" w:space="0" w:color="auto"/>
      </w:divBdr>
    </w:div>
    <w:div w:id="1246646919">
      <w:marLeft w:val="0"/>
      <w:marRight w:val="0"/>
      <w:marTop w:val="0"/>
      <w:marBottom w:val="0"/>
      <w:divBdr>
        <w:top w:val="none" w:sz="0" w:space="0" w:color="auto"/>
        <w:left w:val="none" w:sz="0" w:space="0" w:color="auto"/>
        <w:bottom w:val="none" w:sz="0" w:space="0" w:color="auto"/>
        <w:right w:val="none" w:sz="0" w:space="0" w:color="auto"/>
      </w:divBdr>
    </w:div>
    <w:div w:id="1246646920">
      <w:marLeft w:val="0"/>
      <w:marRight w:val="0"/>
      <w:marTop w:val="0"/>
      <w:marBottom w:val="0"/>
      <w:divBdr>
        <w:top w:val="none" w:sz="0" w:space="0" w:color="auto"/>
        <w:left w:val="none" w:sz="0" w:space="0" w:color="auto"/>
        <w:bottom w:val="none" w:sz="0" w:space="0" w:color="auto"/>
        <w:right w:val="none" w:sz="0" w:space="0" w:color="auto"/>
      </w:divBdr>
    </w:div>
    <w:div w:id="1246646921">
      <w:marLeft w:val="0"/>
      <w:marRight w:val="0"/>
      <w:marTop w:val="0"/>
      <w:marBottom w:val="0"/>
      <w:divBdr>
        <w:top w:val="none" w:sz="0" w:space="0" w:color="auto"/>
        <w:left w:val="none" w:sz="0" w:space="0" w:color="auto"/>
        <w:bottom w:val="none" w:sz="0" w:space="0" w:color="auto"/>
        <w:right w:val="none" w:sz="0" w:space="0" w:color="auto"/>
      </w:divBdr>
    </w:div>
    <w:div w:id="1246646922">
      <w:marLeft w:val="0"/>
      <w:marRight w:val="0"/>
      <w:marTop w:val="0"/>
      <w:marBottom w:val="0"/>
      <w:divBdr>
        <w:top w:val="none" w:sz="0" w:space="0" w:color="auto"/>
        <w:left w:val="none" w:sz="0" w:space="0" w:color="auto"/>
        <w:bottom w:val="none" w:sz="0" w:space="0" w:color="auto"/>
        <w:right w:val="none" w:sz="0" w:space="0" w:color="auto"/>
      </w:divBdr>
    </w:div>
    <w:div w:id="1246646923">
      <w:marLeft w:val="0"/>
      <w:marRight w:val="0"/>
      <w:marTop w:val="0"/>
      <w:marBottom w:val="0"/>
      <w:divBdr>
        <w:top w:val="none" w:sz="0" w:space="0" w:color="auto"/>
        <w:left w:val="none" w:sz="0" w:space="0" w:color="auto"/>
        <w:bottom w:val="none" w:sz="0" w:space="0" w:color="auto"/>
        <w:right w:val="none" w:sz="0" w:space="0" w:color="auto"/>
      </w:divBdr>
    </w:div>
    <w:div w:id="1246646924">
      <w:marLeft w:val="0"/>
      <w:marRight w:val="0"/>
      <w:marTop w:val="0"/>
      <w:marBottom w:val="0"/>
      <w:divBdr>
        <w:top w:val="none" w:sz="0" w:space="0" w:color="auto"/>
        <w:left w:val="none" w:sz="0" w:space="0" w:color="auto"/>
        <w:bottom w:val="none" w:sz="0" w:space="0" w:color="auto"/>
        <w:right w:val="none" w:sz="0" w:space="0" w:color="auto"/>
      </w:divBdr>
    </w:div>
    <w:div w:id="1246646925">
      <w:marLeft w:val="0"/>
      <w:marRight w:val="0"/>
      <w:marTop w:val="0"/>
      <w:marBottom w:val="0"/>
      <w:divBdr>
        <w:top w:val="none" w:sz="0" w:space="0" w:color="auto"/>
        <w:left w:val="none" w:sz="0" w:space="0" w:color="auto"/>
        <w:bottom w:val="none" w:sz="0" w:space="0" w:color="auto"/>
        <w:right w:val="none" w:sz="0" w:space="0" w:color="auto"/>
      </w:divBdr>
    </w:div>
    <w:div w:id="1246646926">
      <w:marLeft w:val="0"/>
      <w:marRight w:val="0"/>
      <w:marTop w:val="0"/>
      <w:marBottom w:val="0"/>
      <w:divBdr>
        <w:top w:val="none" w:sz="0" w:space="0" w:color="auto"/>
        <w:left w:val="none" w:sz="0" w:space="0" w:color="auto"/>
        <w:bottom w:val="none" w:sz="0" w:space="0" w:color="auto"/>
        <w:right w:val="none" w:sz="0" w:space="0" w:color="auto"/>
      </w:divBdr>
    </w:div>
    <w:div w:id="1246646927">
      <w:marLeft w:val="0"/>
      <w:marRight w:val="0"/>
      <w:marTop w:val="0"/>
      <w:marBottom w:val="0"/>
      <w:divBdr>
        <w:top w:val="none" w:sz="0" w:space="0" w:color="auto"/>
        <w:left w:val="none" w:sz="0" w:space="0" w:color="auto"/>
        <w:bottom w:val="none" w:sz="0" w:space="0" w:color="auto"/>
        <w:right w:val="none" w:sz="0" w:space="0" w:color="auto"/>
      </w:divBdr>
    </w:div>
    <w:div w:id="1246646928">
      <w:marLeft w:val="0"/>
      <w:marRight w:val="0"/>
      <w:marTop w:val="0"/>
      <w:marBottom w:val="0"/>
      <w:divBdr>
        <w:top w:val="none" w:sz="0" w:space="0" w:color="auto"/>
        <w:left w:val="none" w:sz="0" w:space="0" w:color="auto"/>
        <w:bottom w:val="none" w:sz="0" w:space="0" w:color="auto"/>
        <w:right w:val="none" w:sz="0" w:space="0" w:color="auto"/>
      </w:divBdr>
    </w:div>
    <w:div w:id="1246646929">
      <w:marLeft w:val="0"/>
      <w:marRight w:val="0"/>
      <w:marTop w:val="0"/>
      <w:marBottom w:val="0"/>
      <w:divBdr>
        <w:top w:val="none" w:sz="0" w:space="0" w:color="auto"/>
        <w:left w:val="none" w:sz="0" w:space="0" w:color="auto"/>
        <w:bottom w:val="none" w:sz="0" w:space="0" w:color="auto"/>
        <w:right w:val="none" w:sz="0" w:space="0" w:color="auto"/>
      </w:divBdr>
    </w:div>
    <w:div w:id="1246646930">
      <w:marLeft w:val="0"/>
      <w:marRight w:val="0"/>
      <w:marTop w:val="0"/>
      <w:marBottom w:val="0"/>
      <w:divBdr>
        <w:top w:val="none" w:sz="0" w:space="0" w:color="auto"/>
        <w:left w:val="none" w:sz="0" w:space="0" w:color="auto"/>
        <w:bottom w:val="none" w:sz="0" w:space="0" w:color="auto"/>
        <w:right w:val="none" w:sz="0" w:space="0" w:color="auto"/>
      </w:divBdr>
    </w:div>
    <w:div w:id="1246646931">
      <w:marLeft w:val="0"/>
      <w:marRight w:val="0"/>
      <w:marTop w:val="0"/>
      <w:marBottom w:val="0"/>
      <w:divBdr>
        <w:top w:val="none" w:sz="0" w:space="0" w:color="auto"/>
        <w:left w:val="none" w:sz="0" w:space="0" w:color="auto"/>
        <w:bottom w:val="none" w:sz="0" w:space="0" w:color="auto"/>
        <w:right w:val="none" w:sz="0" w:space="0" w:color="auto"/>
      </w:divBdr>
    </w:div>
    <w:div w:id="1246646932">
      <w:marLeft w:val="0"/>
      <w:marRight w:val="0"/>
      <w:marTop w:val="0"/>
      <w:marBottom w:val="0"/>
      <w:divBdr>
        <w:top w:val="none" w:sz="0" w:space="0" w:color="auto"/>
        <w:left w:val="none" w:sz="0" w:space="0" w:color="auto"/>
        <w:bottom w:val="none" w:sz="0" w:space="0" w:color="auto"/>
        <w:right w:val="none" w:sz="0" w:space="0" w:color="auto"/>
      </w:divBdr>
    </w:div>
    <w:div w:id="1246646933">
      <w:marLeft w:val="0"/>
      <w:marRight w:val="0"/>
      <w:marTop w:val="0"/>
      <w:marBottom w:val="0"/>
      <w:divBdr>
        <w:top w:val="none" w:sz="0" w:space="0" w:color="auto"/>
        <w:left w:val="none" w:sz="0" w:space="0" w:color="auto"/>
        <w:bottom w:val="none" w:sz="0" w:space="0" w:color="auto"/>
        <w:right w:val="none" w:sz="0" w:space="0" w:color="auto"/>
      </w:divBdr>
    </w:div>
    <w:div w:id="1246646934">
      <w:marLeft w:val="0"/>
      <w:marRight w:val="0"/>
      <w:marTop w:val="0"/>
      <w:marBottom w:val="0"/>
      <w:divBdr>
        <w:top w:val="none" w:sz="0" w:space="0" w:color="auto"/>
        <w:left w:val="none" w:sz="0" w:space="0" w:color="auto"/>
        <w:bottom w:val="none" w:sz="0" w:space="0" w:color="auto"/>
        <w:right w:val="none" w:sz="0" w:space="0" w:color="auto"/>
      </w:divBdr>
    </w:div>
    <w:div w:id="1246646935">
      <w:marLeft w:val="0"/>
      <w:marRight w:val="0"/>
      <w:marTop w:val="0"/>
      <w:marBottom w:val="0"/>
      <w:divBdr>
        <w:top w:val="none" w:sz="0" w:space="0" w:color="auto"/>
        <w:left w:val="none" w:sz="0" w:space="0" w:color="auto"/>
        <w:bottom w:val="none" w:sz="0" w:space="0" w:color="auto"/>
        <w:right w:val="none" w:sz="0" w:space="0" w:color="auto"/>
      </w:divBdr>
    </w:div>
    <w:div w:id="1246646936">
      <w:marLeft w:val="0"/>
      <w:marRight w:val="0"/>
      <w:marTop w:val="0"/>
      <w:marBottom w:val="0"/>
      <w:divBdr>
        <w:top w:val="none" w:sz="0" w:space="0" w:color="auto"/>
        <w:left w:val="none" w:sz="0" w:space="0" w:color="auto"/>
        <w:bottom w:val="none" w:sz="0" w:space="0" w:color="auto"/>
        <w:right w:val="none" w:sz="0" w:space="0" w:color="auto"/>
      </w:divBdr>
    </w:div>
    <w:div w:id="1246646937">
      <w:marLeft w:val="0"/>
      <w:marRight w:val="0"/>
      <w:marTop w:val="0"/>
      <w:marBottom w:val="0"/>
      <w:divBdr>
        <w:top w:val="none" w:sz="0" w:space="0" w:color="auto"/>
        <w:left w:val="none" w:sz="0" w:space="0" w:color="auto"/>
        <w:bottom w:val="none" w:sz="0" w:space="0" w:color="auto"/>
        <w:right w:val="none" w:sz="0" w:space="0" w:color="auto"/>
      </w:divBdr>
    </w:div>
    <w:div w:id="1246646938">
      <w:marLeft w:val="0"/>
      <w:marRight w:val="0"/>
      <w:marTop w:val="0"/>
      <w:marBottom w:val="0"/>
      <w:divBdr>
        <w:top w:val="none" w:sz="0" w:space="0" w:color="auto"/>
        <w:left w:val="none" w:sz="0" w:space="0" w:color="auto"/>
        <w:bottom w:val="none" w:sz="0" w:space="0" w:color="auto"/>
        <w:right w:val="none" w:sz="0" w:space="0" w:color="auto"/>
      </w:divBdr>
    </w:div>
    <w:div w:id="1246646939">
      <w:marLeft w:val="0"/>
      <w:marRight w:val="0"/>
      <w:marTop w:val="0"/>
      <w:marBottom w:val="0"/>
      <w:divBdr>
        <w:top w:val="none" w:sz="0" w:space="0" w:color="auto"/>
        <w:left w:val="none" w:sz="0" w:space="0" w:color="auto"/>
        <w:bottom w:val="none" w:sz="0" w:space="0" w:color="auto"/>
        <w:right w:val="none" w:sz="0" w:space="0" w:color="auto"/>
      </w:divBdr>
    </w:div>
    <w:div w:id="1246646940">
      <w:marLeft w:val="0"/>
      <w:marRight w:val="0"/>
      <w:marTop w:val="0"/>
      <w:marBottom w:val="0"/>
      <w:divBdr>
        <w:top w:val="none" w:sz="0" w:space="0" w:color="auto"/>
        <w:left w:val="none" w:sz="0" w:space="0" w:color="auto"/>
        <w:bottom w:val="none" w:sz="0" w:space="0" w:color="auto"/>
        <w:right w:val="none" w:sz="0" w:space="0" w:color="auto"/>
      </w:divBdr>
    </w:div>
    <w:div w:id="1246646941">
      <w:marLeft w:val="0"/>
      <w:marRight w:val="0"/>
      <w:marTop w:val="0"/>
      <w:marBottom w:val="0"/>
      <w:divBdr>
        <w:top w:val="none" w:sz="0" w:space="0" w:color="auto"/>
        <w:left w:val="none" w:sz="0" w:space="0" w:color="auto"/>
        <w:bottom w:val="none" w:sz="0" w:space="0" w:color="auto"/>
        <w:right w:val="none" w:sz="0" w:space="0" w:color="auto"/>
      </w:divBdr>
    </w:div>
    <w:div w:id="1246646942">
      <w:marLeft w:val="0"/>
      <w:marRight w:val="0"/>
      <w:marTop w:val="0"/>
      <w:marBottom w:val="0"/>
      <w:divBdr>
        <w:top w:val="none" w:sz="0" w:space="0" w:color="auto"/>
        <w:left w:val="none" w:sz="0" w:space="0" w:color="auto"/>
        <w:bottom w:val="none" w:sz="0" w:space="0" w:color="auto"/>
        <w:right w:val="none" w:sz="0" w:space="0" w:color="auto"/>
      </w:divBdr>
    </w:div>
    <w:div w:id="1246646943">
      <w:marLeft w:val="0"/>
      <w:marRight w:val="0"/>
      <w:marTop w:val="0"/>
      <w:marBottom w:val="0"/>
      <w:divBdr>
        <w:top w:val="none" w:sz="0" w:space="0" w:color="auto"/>
        <w:left w:val="none" w:sz="0" w:space="0" w:color="auto"/>
        <w:bottom w:val="none" w:sz="0" w:space="0" w:color="auto"/>
        <w:right w:val="none" w:sz="0" w:space="0" w:color="auto"/>
      </w:divBdr>
    </w:div>
    <w:div w:id="1246646944">
      <w:marLeft w:val="0"/>
      <w:marRight w:val="0"/>
      <w:marTop w:val="0"/>
      <w:marBottom w:val="0"/>
      <w:divBdr>
        <w:top w:val="none" w:sz="0" w:space="0" w:color="auto"/>
        <w:left w:val="none" w:sz="0" w:space="0" w:color="auto"/>
        <w:bottom w:val="none" w:sz="0" w:space="0" w:color="auto"/>
        <w:right w:val="none" w:sz="0" w:space="0" w:color="auto"/>
      </w:divBdr>
    </w:div>
    <w:div w:id="1246646945">
      <w:marLeft w:val="0"/>
      <w:marRight w:val="0"/>
      <w:marTop w:val="0"/>
      <w:marBottom w:val="0"/>
      <w:divBdr>
        <w:top w:val="none" w:sz="0" w:space="0" w:color="auto"/>
        <w:left w:val="none" w:sz="0" w:space="0" w:color="auto"/>
        <w:bottom w:val="none" w:sz="0" w:space="0" w:color="auto"/>
        <w:right w:val="none" w:sz="0" w:space="0" w:color="auto"/>
      </w:divBdr>
    </w:div>
    <w:div w:id="1246646946">
      <w:marLeft w:val="0"/>
      <w:marRight w:val="0"/>
      <w:marTop w:val="0"/>
      <w:marBottom w:val="0"/>
      <w:divBdr>
        <w:top w:val="none" w:sz="0" w:space="0" w:color="auto"/>
        <w:left w:val="none" w:sz="0" w:space="0" w:color="auto"/>
        <w:bottom w:val="none" w:sz="0" w:space="0" w:color="auto"/>
        <w:right w:val="none" w:sz="0" w:space="0" w:color="auto"/>
      </w:divBdr>
    </w:div>
    <w:div w:id="1246646947">
      <w:marLeft w:val="0"/>
      <w:marRight w:val="0"/>
      <w:marTop w:val="0"/>
      <w:marBottom w:val="0"/>
      <w:divBdr>
        <w:top w:val="none" w:sz="0" w:space="0" w:color="auto"/>
        <w:left w:val="none" w:sz="0" w:space="0" w:color="auto"/>
        <w:bottom w:val="none" w:sz="0" w:space="0" w:color="auto"/>
        <w:right w:val="none" w:sz="0" w:space="0" w:color="auto"/>
      </w:divBdr>
    </w:div>
    <w:div w:id="1246646948">
      <w:marLeft w:val="0"/>
      <w:marRight w:val="0"/>
      <w:marTop w:val="0"/>
      <w:marBottom w:val="0"/>
      <w:divBdr>
        <w:top w:val="none" w:sz="0" w:space="0" w:color="auto"/>
        <w:left w:val="none" w:sz="0" w:space="0" w:color="auto"/>
        <w:bottom w:val="none" w:sz="0" w:space="0" w:color="auto"/>
        <w:right w:val="none" w:sz="0" w:space="0" w:color="auto"/>
      </w:divBdr>
    </w:div>
    <w:div w:id="1246646949">
      <w:marLeft w:val="0"/>
      <w:marRight w:val="0"/>
      <w:marTop w:val="0"/>
      <w:marBottom w:val="0"/>
      <w:divBdr>
        <w:top w:val="none" w:sz="0" w:space="0" w:color="auto"/>
        <w:left w:val="none" w:sz="0" w:space="0" w:color="auto"/>
        <w:bottom w:val="none" w:sz="0" w:space="0" w:color="auto"/>
        <w:right w:val="none" w:sz="0" w:space="0" w:color="auto"/>
      </w:divBdr>
    </w:div>
    <w:div w:id="1246646950">
      <w:marLeft w:val="0"/>
      <w:marRight w:val="0"/>
      <w:marTop w:val="0"/>
      <w:marBottom w:val="0"/>
      <w:divBdr>
        <w:top w:val="none" w:sz="0" w:space="0" w:color="auto"/>
        <w:left w:val="none" w:sz="0" w:space="0" w:color="auto"/>
        <w:bottom w:val="none" w:sz="0" w:space="0" w:color="auto"/>
        <w:right w:val="none" w:sz="0" w:space="0" w:color="auto"/>
      </w:divBdr>
    </w:div>
    <w:div w:id="1246646951">
      <w:marLeft w:val="0"/>
      <w:marRight w:val="0"/>
      <w:marTop w:val="0"/>
      <w:marBottom w:val="0"/>
      <w:divBdr>
        <w:top w:val="none" w:sz="0" w:space="0" w:color="auto"/>
        <w:left w:val="none" w:sz="0" w:space="0" w:color="auto"/>
        <w:bottom w:val="none" w:sz="0" w:space="0" w:color="auto"/>
        <w:right w:val="none" w:sz="0" w:space="0" w:color="auto"/>
      </w:divBdr>
    </w:div>
    <w:div w:id="1246646952">
      <w:marLeft w:val="0"/>
      <w:marRight w:val="0"/>
      <w:marTop w:val="0"/>
      <w:marBottom w:val="0"/>
      <w:divBdr>
        <w:top w:val="none" w:sz="0" w:space="0" w:color="auto"/>
        <w:left w:val="none" w:sz="0" w:space="0" w:color="auto"/>
        <w:bottom w:val="none" w:sz="0" w:space="0" w:color="auto"/>
        <w:right w:val="none" w:sz="0" w:space="0" w:color="auto"/>
      </w:divBdr>
    </w:div>
    <w:div w:id="1246646953">
      <w:marLeft w:val="0"/>
      <w:marRight w:val="0"/>
      <w:marTop w:val="0"/>
      <w:marBottom w:val="0"/>
      <w:divBdr>
        <w:top w:val="none" w:sz="0" w:space="0" w:color="auto"/>
        <w:left w:val="none" w:sz="0" w:space="0" w:color="auto"/>
        <w:bottom w:val="none" w:sz="0" w:space="0" w:color="auto"/>
        <w:right w:val="none" w:sz="0" w:space="0" w:color="auto"/>
      </w:divBdr>
    </w:div>
    <w:div w:id="1246646954">
      <w:marLeft w:val="0"/>
      <w:marRight w:val="0"/>
      <w:marTop w:val="0"/>
      <w:marBottom w:val="0"/>
      <w:divBdr>
        <w:top w:val="none" w:sz="0" w:space="0" w:color="auto"/>
        <w:left w:val="none" w:sz="0" w:space="0" w:color="auto"/>
        <w:bottom w:val="none" w:sz="0" w:space="0" w:color="auto"/>
        <w:right w:val="none" w:sz="0" w:space="0" w:color="auto"/>
      </w:divBdr>
    </w:div>
    <w:div w:id="1246646955">
      <w:marLeft w:val="0"/>
      <w:marRight w:val="0"/>
      <w:marTop w:val="0"/>
      <w:marBottom w:val="0"/>
      <w:divBdr>
        <w:top w:val="none" w:sz="0" w:space="0" w:color="auto"/>
        <w:left w:val="none" w:sz="0" w:space="0" w:color="auto"/>
        <w:bottom w:val="none" w:sz="0" w:space="0" w:color="auto"/>
        <w:right w:val="none" w:sz="0" w:space="0" w:color="auto"/>
      </w:divBdr>
    </w:div>
    <w:div w:id="1246646956">
      <w:marLeft w:val="0"/>
      <w:marRight w:val="0"/>
      <w:marTop w:val="0"/>
      <w:marBottom w:val="0"/>
      <w:divBdr>
        <w:top w:val="none" w:sz="0" w:space="0" w:color="auto"/>
        <w:left w:val="none" w:sz="0" w:space="0" w:color="auto"/>
        <w:bottom w:val="none" w:sz="0" w:space="0" w:color="auto"/>
        <w:right w:val="none" w:sz="0" w:space="0" w:color="auto"/>
      </w:divBdr>
    </w:div>
    <w:div w:id="1246646957">
      <w:marLeft w:val="0"/>
      <w:marRight w:val="0"/>
      <w:marTop w:val="0"/>
      <w:marBottom w:val="0"/>
      <w:divBdr>
        <w:top w:val="none" w:sz="0" w:space="0" w:color="auto"/>
        <w:left w:val="none" w:sz="0" w:space="0" w:color="auto"/>
        <w:bottom w:val="none" w:sz="0" w:space="0" w:color="auto"/>
        <w:right w:val="none" w:sz="0" w:space="0" w:color="auto"/>
      </w:divBdr>
    </w:div>
    <w:div w:id="1246646958">
      <w:marLeft w:val="0"/>
      <w:marRight w:val="0"/>
      <w:marTop w:val="0"/>
      <w:marBottom w:val="0"/>
      <w:divBdr>
        <w:top w:val="none" w:sz="0" w:space="0" w:color="auto"/>
        <w:left w:val="none" w:sz="0" w:space="0" w:color="auto"/>
        <w:bottom w:val="none" w:sz="0" w:space="0" w:color="auto"/>
        <w:right w:val="none" w:sz="0" w:space="0" w:color="auto"/>
      </w:divBdr>
    </w:div>
    <w:div w:id="1246646959">
      <w:marLeft w:val="0"/>
      <w:marRight w:val="0"/>
      <w:marTop w:val="0"/>
      <w:marBottom w:val="0"/>
      <w:divBdr>
        <w:top w:val="none" w:sz="0" w:space="0" w:color="auto"/>
        <w:left w:val="none" w:sz="0" w:space="0" w:color="auto"/>
        <w:bottom w:val="none" w:sz="0" w:space="0" w:color="auto"/>
        <w:right w:val="none" w:sz="0" w:space="0" w:color="auto"/>
      </w:divBdr>
    </w:div>
    <w:div w:id="1246646960">
      <w:marLeft w:val="0"/>
      <w:marRight w:val="0"/>
      <w:marTop w:val="0"/>
      <w:marBottom w:val="0"/>
      <w:divBdr>
        <w:top w:val="none" w:sz="0" w:space="0" w:color="auto"/>
        <w:left w:val="none" w:sz="0" w:space="0" w:color="auto"/>
        <w:bottom w:val="none" w:sz="0" w:space="0" w:color="auto"/>
        <w:right w:val="none" w:sz="0" w:space="0" w:color="auto"/>
      </w:divBdr>
    </w:div>
    <w:div w:id="1246646961">
      <w:marLeft w:val="0"/>
      <w:marRight w:val="0"/>
      <w:marTop w:val="0"/>
      <w:marBottom w:val="0"/>
      <w:divBdr>
        <w:top w:val="none" w:sz="0" w:space="0" w:color="auto"/>
        <w:left w:val="none" w:sz="0" w:space="0" w:color="auto"/>
        <w:bottom w:val="none" w:sz="0" w:space="0" w:color="auto"/>
        <w:right w:val="none" w:sz="0" w:space="0" w:color="auto"/>
      </w:divBdr>
    </w:div>
    <w:div w:id="1246646962">
      <w:marLeft w:val="0"/>
      <w:marRight w:val="0"/>
      <w:marTop w:val="0"/>
      <w:marBottom w:val="0"/>
      <w:divBdr>
        <w:top w:val="none" w:sz="0" w:space="0" w:color="auto"/>
        <w:left w:val="none" w:sz="0" w:space="0" w:color="auto"/>
        <w:bottom w:val="none" w:sz="0" w:space="0" w:color="auto"/>
        <w:right w:val="none" w:sz="0" w:space="0" w:color="auto"/>
      </w:divBdr>
    </w:div>
    <w:div w:id="1246646963">
      <w:marLeft w:val="0"/>
      <w:marRight w:val="0"/>
      <w:marTop w:val="0"/>
      <w:marBottom w:val="0"/>
      <w:divBdr>
        <w:top w:val="none" w:sz="0" w:space="0" w:color="auto"/>
        <w:left w:val="none" w:sz="0" w:space="0" w:color="auto"/>
        <w:bottom w:val="none" w:sz="0" w:space="0" w:color="auto"/>
        <w:right w:val="none" w:sz="0" w:space="0" w:color="auto"/>
      </w:divBdr>
    </w:div>
    <w:div w:id="1246646964">
      <w:marLeft w:val="0"/>
      <w:marRight w:val="0"/>
      <w:marTop w:val="0"/>
      <w:marBottom w:val="0"/>
      <w:divBdr>
        <w:top w:val="none" w:sz="0" w:space="0" w:color="auto"/>
        <w:left w:val="none" w:sz="0" w:space="0" w:color="auto"/>
        <w:bottom w:val="none" w:sz="0" w:space="0" w:color="auto"/>
        <w:right w:val="none" w:sz="0" w:space="0" w:color="auto"/>
      </w:divBdr>
    </w:div>
    <w:div w:id="1246646966">
      <w:marLeft w:val="0"/>
      <w:marRight w:val="0"/>
      <w:marTop w:val="0"/>
      <w:marBottom w:val="0"/>
      <w:divBdr>
        <w:top w:val="none" w:sz="0" w:space="0" w:color="auto"/>
        <w:left w:val="none" w:sz="0" w:space="0" w:color="auto"/>
        <w:bottom w:val="none" w:sz="0" w:space="0" w:color="auto"/>
        <w:right w:val="none" w:sz="0" w:space="0" w:color="auto"/>
      </w:divBdr>
    </w:div>
    <w:div w:id="1246646967">
      <w:marLeft w:val="0"/>
      <w:marRight w:val="0"/>
      <w:marTop w:val="0"/>
      <w:marBottom w:val="0"/>
      <w:divBdr>
        <w:top w:val="none" w:sz="0" w:space="0" w:color="auto"/>
        <w:left w:val="none" w:sz="0" w:space="0" w:color="auto"/>
        <w:bottom w:val="none" w:sz="0" w:space="0" w:color="auto"/>
        <w:right w:val="none" w:sz="0" w:space="0" w:color="auto"/>
      </w:divBdr>
    </w:div>
    <w:div w:id="1246646968">
      <w:marLeft w:val="0"/>
      <w:marRight w:val="0"/>
      <w:marTop w:val="0"/>
      <w:marBottom w:val="0"/>
      <w:divBdr>
        <w:top w:val="none" w:sz="0" w:space="0" w:color="auto"/>
        <w:left w:val="none" w:sz="0" w:space="0" w:color="auto"/>
        <w:bottom w:val="none" w:sz="0" w:space="0" w:color="auto"/>
        <w:right w:val="none" w:sz="0" w:space="0" w:color="auto"/>
      </w:divBdr>
    </w:div>
    <w:div w:id="1246646969">
      <w:marLeft w:val="0"/>
      <w:marRight w:val="0"/>
      <w:marTop w:val="0"/>
      <w:marBottom w:val="0"/>
      <w:divBdr>
        <w:top w:val="none" w:sz="0" w:space="0" w:color="auto"/>
        <w:left w:val="none" w:sz="0" w:space="0" w:color="auto"/>
        <w:bottom w:val="none" w:sz="0" w:space="0" w:color="auto"/>
        <w:right w:val="none" w:sz="0" w:space="0" w:color="auto"/>
      </w:divBdr>
    </w:div>
    <w:div w:id="1246646970">
      <w:marLeft w:val="0"/>
      <w:marRight w:val="0"/>
      <w:marTop w:val="0"/>
      <w:marBottom w:val="0"/>
      <w:divBdr>
        <w:top w:val="none" w:sz="0" w:space="0" w:color="auto"/>
        <w:left w:val="none" w:sz="0" w:space="0" w:color="auto"/>
        <w:bottom w:val="none" w:sz="0" w:space="0" w:color="auto"/>
        <w:right w:val="none" w:sz="0" w:space="0" w:color="auto"/>
      </w:divBdr>
    </w:div>
    <w:div w:id="1246646971">
      <w:marLeft w:val="0"/>
      <w:marRight w:val="0"/>
      <w:marTop w:val="0"/>
      <w:marBottom w:val="0"/>
      <w:divBdr>
        <w:top w:val="none" w:sz="0" w:space="0" w:color="auto"/>
        <w:left w:val="none" w:sz="0" w:space="0" w:color="auto"/>
        <w:bottom w:val="none" w:sz="0" w:space="0" w:color="auto"/>
        <w:right w:val="none" w:sz="0" w:space="0" w:color="auto"/>
      </w:divBdr>
    </w:div>
    <w:div w:id="1246646972">
      <w:marLeft w:val="0"/>
      <w:marRight w:val="0"/>
      <w:marTop w:val="0"/>
      <w:marBottom w:val="0"/>
      <w:divBdr>
        <w:top w:val="none" w:sz="0" w:space="0" w:color="auto"/>
        <w:left w:val="none" w:sz="0" w:space="0" w:color="auto"/>
        <w:bottom w:val="none" w:sz="0" w:space="0" w:color="auto"/>
        <w:right w:val="none" w:sz="0" w:space="0" w:color="auto"/>
      </w:divBdr>
    </w:div>
    <w:div w:id="1246646973">
      <w:marLeft w:val="0"/>
      <w:marRight w:val="0"/>
      <w:marTop w:val="0"/>
      <w:marBottom w:val="0"/>
      <w:divBdr>
        <w:top w:val="none" w:sz="0" w:space="0" w:color="auto"/>
        <w:left w:val="none" w:sz="0" w:space="0" w:color="auto"/>
        <w:bottom w:val="none" w:sz="0" w:space="0" w:color="auto"/>
        <w:right w:val="none" w:sz="0" w:space="0" w:color="auto"/>
      </w:divBdr>
    </w:div>
    <w:div w:id="1246646974">
      <w:marLeft w:val="0"/>
      <w:marRight w:val="0"/>
      <w:marTop w:val="0"/>
      <w:marBottom w:val="0"/>
      <w:divBdr>
        <w:top w:val="none" w:sz="0" w:space="0" w:color="auto"/>
        <w:left w:val="none" w:sz="0" w:space="0" w:color="auto"/>
        <w:bottom w:val="none" w:sz="0" w:space="0" w:color="auto"/>
        <w:right w:val="none" w:sz="0" w:space="0" w:color="auto"/>
      </w:divBdr>
    </w:div>
    <w:div w:id="1246646975">
      <w:marLeft w:val="0"/>
      <w:marRight w:val="0"/>
      <w:marTop w:val="0"/>
      <w:marBottom w:val="0"/>
      <w:divBdr>
        <w:top w:val="none" w:sz="0" w:space="0" w:color="auto"/>
        <w:left w:val="none" w:sz="0" w:space="0" w:color="auto"/>
        <w:bottom w:val="none" w:sz="0" w:space="0" w:color="auto"/>
        <w:right w:val="none" w:sz="0" w:space="0" w:color="auto"/>
      </w:divBdr>
    </w:div>
    <w:div w:id="1246646976">
      <w:marLeft w:val="0"/>
      <w:marRight w:val="0"/>
      <w:marTop w:val="0"/>
      <w:marBottom w:val="0"/>
      <w:divBdr>
        <w:top w:val="none" w:sz="0" w:space="0" w:color="auto"/>
        <w:left w:val="none" w:sz="0" w:space="0" w:color="auto"/>
        <w:bottom w:val="none" w:sz="0" w:space="0" w:color="auto"/>
        <w:right w:val="none" w:sz="0" w:space="0" w:color="auto"/>
      </w:divBdr>
    </w:div>
    <w:div w:id="1246646977">
      <w:marLeft w:val="0"/>
      <w:marRight w:val="0"/>
      <w:marTop w:val="0"/>
      <w:marBottom w:val="0"/>
      <w:divBdr>
        <w:top w:val="none" w:sz="0" w:space="0" w:color="auto"/>
        <w:left w:val="none" w:sz="0" w:space="0" w:color="auto"/>
        <w:bottom w:val="none" w:sz="0" w:space="0" w:color="auto"/>
        <w:right w:val="none" w:sz="0" w:space="0" w:color="auto"/>
      </w:divBdr>
    </w:div>
    <w:div w:id="1246646978">
      <w:marLeft w:val="0"/>
      <w:marRight w:val="0"/>
      <w:marTop w:val="0"/>
      <w:marBottom w:val="0"/>
      <w:divBdr>
        <w:top w:val="none" w:sz="0" w:space="0" w:color="auto"/>
        <w:left w:val="none" w:sz="0" w:space="0" w:color="auto"/>
        <w:bottom w:val="none" w:sz="0" w:space="0" w:color="auto"/>
        <w:right w:val="none" w:sz="0" w:space="0" w:color="auto"/>
      </w:divBdr>
    </w:div>
    <w:div w:id="1246646979">
      <w:marLeft w:val="0"/>
      <w:marRight w:val="0"/>
      <w:marTop w:val="0"/>
      <w:marBottom w:val="0"/>
      <w:divBdr>
        <w:top w:val="none" w:sz="0" w:space="0" w:color="auto"/>
        <w:left w:val="none" w:sz="0" w:space="0" w:color="auto"/>
        <w:bottom w:val="none" w:sz="0" w:space="0" w:color="auto"/>
        <w:right w:val="none" w:sz="0" w:space="0" w:color="auto"/>
      </w:divBdr>
    </w:div>
    <w:div w:id="1246646980">
      <w:marLeft w:val="0"/>
      <w:marRight w:val="0"/>
      <w:marTop w:val="0"/>
      <w:marBottom w:val="0"/>
      <w:divBdr>
        <w:top w:val="none" w:sz="0" w:space="0" w:color="auto"/>
        <w:left w:val="none" w:sz="0" w:space="0" w:color="auto"/>
        <w:bottom w:val="none" w:sz="0" w:space="0" w:color="auto"/>
        <w:right w:val="none" w:sz="0" w:space="0" w:color="auto"/>
      </w:divBdr>
    </w:div>
    <w:div w:id="1246646981">
      <w:marLeft w:val="0"/>
      <w:marRight w:val="0"/>
      <w:marTop w:val="0"/>
      <w:marBottom w:val="0"/>
      <w:divBdr>
        <w:top w:val="none" w:sz="0" w:space="0" w:color="auto"/>
        <w:left w:val="none" w:sz="0" w:space="0" w:color="auto"/>
        <w:bottom w:val="none" w:sz="0" w:space="0" w:color="auto"/>
        <w:right w:val="none" w:sz="0" w:space="0" w:color="auto"/>
      </w:divBdr>
    </w:div>
    <w:div w:id="1246646982">
      <w:marLeft w:val="0"/>
      <w:marRight w:val="0"/>
      <w:marTop w:val="0"/>
      <w:marBottom w:val="0"/>
      <w:divBdr>
        <w:top w:val="none" w:sz="0" w:space="0" w:color="auto"/>
        <w:left w:val="none" w:sz="0" w:space="0" w:color="auto"/>
        <w:bottom w:val="none" w:sz="0" w:space="0" w:color="auto"/>
        <w:right w:val="none" w:sz="0" w:space="0" w:color="auto"/>
      </w:divBdr>
    </w:div>
    <w:div w:id="1246646983">
      <w:marLeft w:val="0"/>
      <w:marRight w:val="0"/>
      <w:marTop w:val="0"/>
      <w:marBottom w:val="0"/>
      <w:divBdr>
        <w:top w:val="none" w:sz="0" w:space="0" w:color="auto"/>
        <w:left w:val="none" w:sz="0" w:space="0" w:color="auto"/>
        <w:bottom w:val="none" w:sz="0" w:space="0" w:color="auto"/>
        <w:right w:val="none" w:sz="0" w:space="0" w:color="auto"/>
      </w:divBdr>
    </w:div>
    <w:div w:id="1246646984">
      <w:marLeft w:val="0"/>
      <w:marRight w:val="0"/>
      <w:marTop w:val="0"/>
      <w:marBottom w:val="0"/>
      <w:divBdr>
        <w:top w:val="none" w:sz="0" w:space="0" w:color="auto"/>
        <w:left w:val="none" w:sz="0" w:space="0" w:color="auto"/>
        <w:bottom w:val="none" w:sz="0" w:space="0" w:color="auto"/>
        <w:right w:val="none" w:sz="0" w:space="0" w:color="auto"/>
      </w:divBdr>
    </w:div>
    <w:div w:id="1267496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2799</Words>
  <Characters>15960</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Defect ID</vt:lpstr>
    </vt:vector>
  </TitlesOfParts>
  <Company>Ohio Department of Job and Family Services</Company>
  <LinksUpToDate>false</LinksUpToDate>
  <CharactersWithSpaces>18722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Defect ID</dc:title>
  <dc:subject/>
  <dc:creator>ODJFS</dc:creator>
  <cp:keywords/>
  <dc:description/>
  <cp:lastModifiedBy>LAURIE VALENTINE</cp:lastModifiedBy>
  <cp:revision>2</cp:revision>
  <cp:lastPrinted>2010-07-06T14:11:00Z</cp:lastPrinted>
  <dcterms:created xsi:type="dcterms:W3CDTF">2012-04-17T17:49:00Z</dcterms:created>
  <dcterms:modified xsi:type="dcterms:W3CDTF">2012-04-17T17:49:00Z</dcterms:modified>
</cp:coreProperties>
</file>