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15" w:rsidRPr="00376910" w:rsidRDefault="00C02B15" w:rsidP="003045B9">
      <w:pPr>
        <w:rPr>
          <w:rFonts w:cstheme="minorHAnsi"/>
        </w:rPr>
      </w:pPr>
      <w:r w:rsidRPr="00376910">
        <w:rPr>
          <w:rFonts w:cstheme="minorHAnsi"/>
          <w:b/>
        </w:rPr>
        <w:t>ADMINISTRATION</w:t>
      </w:r>
    </w:p>
    <w:p w:rsidR="006E40C5" w:rsidRPr="00376910" w:rsidRDefault="00A64776" w:rsidP="00A64776">
      <w:pPr>
        <w:pStyle w:val="ListParagraph"/>
        <w:numPr>
          <w:ilvl w:val="0"/>
          <w:numId w:val="24"/>
        </w:numPr>
        <w:spacing w:after="0" w:line="240" w:lineRule="auto"/>
        <w:rPr>
          <w:rFonts w:eastAsia="Times New Roman" w:cstheme="minorHAnsi"/>
        </w:rPr>
      </w:pPr>
      <w:r w:rsidRPr="00A64776">
        <w:rPr>
          <w:rFonts w:eastAsia="Times New Roman" w:cstheme="minorHAnsi"/>
        </w:rPr>
        <w:t>When a user clicks one of the navigational links at the bottom of the page ("home," "search, "help &amp; training" or "logoff") a warning message appears asking the user if they are sure they want to navigate away from this page.</w:t>
      </w:r>
      <w:r w:rsidR="002C6030" w:rsidRPr="00376910">
        <w:rPr>
          <w:rFonts w:eastAsia="Times New Roman" w:cstheme="minorHAnsi"/>
        </w:rPr>
        <w:br/>
      </w:r>
    </w:p>
    <w:p w:rsidR="009E1231" w:rsidRPr="00376910" w:rsidRDefault="009E1231" w:rsidP="009E1231">
      <w:pPr>
        <w:spacing w:after="0" w:line="240" w:lineRule="auto"/>
        <w:rPr>
          <w:rFonts w:eastAsia="Times New Roman" w:cstheme="minorHAnsi"/>
          <w:b/>
        </w:rPr>
      </w:pPr>
      <w:r w:rsidRPr="00376910">
        <w:rPr>
          <w:rFonts w:eastAsia="Times New Roman" w:cstheme="minorHAnsi"/>
          <w:b/>
        </w:rPr>
        <w:t>ADOPTION</w:t>
      </w:r>
    </w:p>
    <w:p w:rsidR="009E1231" w:rsidRPr="00376910" w:rsidRDefault="009E1231" w:rsidP="009E1231">
      <w:pPr>
        <w:spacing w:after="0" w:line="240" w:lineRule="auto"/>
        <w:rPr>
          <w:rFonts w:eastAsia="Times New Roman" w:cstheme="minorHAnsi"/>
        </w:rPr>
      </w:pPr>
    </w:p>
    <w:p w:rsidR="00A64776" w:rsidRPr="00A64776" w:rsidRDefault="00A64776" w:rsidP="00A64776">
      <w:pPr>
        <w:pStyle w:val="ListParagraph"/>
        <w:numPr>
          <w:ilvl w:val="0"/>
          <w:numId w:val="24"/>
        </w:numPr>
        <w:rPr>
          <w:rFonts w:eastAsia="Times New Roman" w:cstheme="minorHAnsi"/>
        </w:rPr>
      </w:pPr>
      <w:r w:rsidRPr="00A64776">
        <w:rPr>
          <w:rFonts w:eastAsia="Times New Roman" w:cstheme="minorHAnsi"/>
        </w:rPr>
        <w:t>Due to the new MEPA Inquiry functionality, a new tab has been added within the left hand navigation of an Adoption case to view all inquiries a child has been linked to as a Child of Interest.</w:t>
      </w:r>
    </w:p>
    <w:p w:rsidR="00A64776" w:rsidRPr="00A64776" w:rsidRDefault="00A64776" w:rsidP="00A64776">
      <w:pPr>
        <w:pStyle w:val="ListParagraph"/>
        <w:numPr>
          <w:ilvl w:val="0"/>
          <w:numId w:val="24"/>
        </w:numPr>
        <w:rPr>
          <w:rFonts w:eastAsia="Times New Roman" w:cstheme="minorHAnsi"/>
        </w:rPr>
      </w:pPr>
      <w:r w:rsidRPr="00A64776">
        <w:rPr>
          <w:rFonts w:eastAsia="Times New Roman" w:cstheme="minorHAnsi"/>
        </w:rPr>
        <w:t>Updated the pre-adoptive staffing (PAS) screen to now display all the siblings listed as included in the record.  In addition, the PAS and Matching Conference have been changed to tabs (no longer hyperlinks).</w:t>
      </w:r>
    </w:p>
    <w:p w:rsidR="00A64776" w:rsidRPr="00A64776" w:rsidRDefault="00A64776" w:rsidP="00A64776">
      <w:pPr>
        <w:pStyle w:val="ListParagraph"/>
        <w:numPr>
          <w:ilvl w:val="0"/>
          <w:numId w:val="24"/>
        </w:numPr>
        <w:rPr>
          <w:rFonts w:cstheme="minorHAnsi"/>
          <w:b/>
        </w:rPr>
      </w:pPr>
      <w:r w:rsidRPr="00A64776">
        <w:rPr>
          <w:rFonts w:eastAsia="Times New Roman" w:cstheme="minorHAnsi"/>
        </w:rPr>
        <w:t xml:space="preserve">When the Pre-finalization Adoption Assessment is marked completed, all topics now have an Expand Full Screen link </w:t>
      </w:r>
      <w:r w:rsidR="0075199F" w:rsidRPr="00A64776">
        <w:rPr>
          <w:rFonts w:eastAsia="Times New Roman" w:cstheme="minorHAnsi"/>
        </w:rPr>
        <w:t>so the</w:t>
      </w:r>
      <w:r w:rsidRPr="00A64776">
        <w:rPr>
          <w:rFonts w:eastAsia="Times New Roman" w:cstheme="minorHAnsi"/>
        </w:rPr>
        <w:t xml:space="preserve"> entire narrative can be read without having to generating a report.</w:t>
      </w:r>
    </w:p>
    <w:p w:rsidR="00FF3CC6" w:rsidRPr="00A64776" w:rsidRDefault="00FF3CC6" w:rsidP="00A64776">
      <w:pPr>
        <w:rPr>
          <w:rFonts w:cstheme="minorHAnsi"/>
          <w:b/>
        </w:rPr>
      </w:pPr>
      <w:r w:rsidRPr="00A64776">
        <w:rPr>
          <w:rFonts w:cstheme="minorHAnsi"/>
          <w:b/>
        </w:rPr>
        <w:t>CASE</w:t>
      </w:r>
    </w:p>
    <w:p w:rsidR="00A64776" w:rsidRPr="00A64776" w:rsidRDefault="00A64776" w:rsidP="00A64776">
      <w:pPr>
        <w:pStyle w:val="ListParagraph"/>
        <w:numPr>
          <w:ilvl w:val="0"/>
          <w:numId w:val="35"/>
        </w:numPr>
        <w:rPr>
          <w:rFonts w:eastAsia="Times New Roman" w:cstheme="minorHAnsi"/>
        </w:rPr>
      </w:pPr>
      <w:r w:rsidRPr="00A64776">
        <w:rPr>
          <w:rFonts w:eastAsia="Times New Roman" w:cstheme="minorHAnsi"/>
        </w:rPr>
        <w:t>The end user is now able to edit all applicable parts of the case plan after the case plan utility is used by a state worker to remove the case plan approval.</w:t>
      </w:r>
    </w:p>
    <w:p w:rsidR="00A64776" w:rsidRPr="00A64776" w:rsidRDefault="00A64776" w:rsidP="00A64776">
      <w:pPr>
        <w:pStyle w:val="ListParagraph"/>
        <w:numPr>
          <w:ilvl w:val="0"/>
          <w:numId w:val="35"/>
        </w:numPr>
        <w:rPr>
          <w:rFonts w:eastAsia="Times New Roman" w:cstheme="minorHAnsi"/>
        </w:rPr>
      </w:pPr>
      <w:r w:rsidRPr="00A64776">
        <w:rPr>
          <w:rFonts w:eastAsia="Times New Roman" w:cstheme="minorHAnsi"/>
        </w:rPr>
        <w:t>Case Member Effective Date is now updating correctly when being modified by a state system administrator.</w:t>
      </w:r>
    </w:p>
    <w:p w:rsidR="00A64776" w:rsidRPr="00A64776" w:rsidRDefault="00A64776" w:rsidP="00A64776">
      <w:pPr>
        <w:pStyle w:val="ListParagraph"/>
        <w:numPr>
          <w:ilvl w:val="0"/>
          <w:numId w:val="35"/>
        </w:numPr>
        <w:rPr>
          <w:rFonts w:eastAsia="Times New Roman" w:cstheme="minorHAnsi"/>
        </w:rPr>
      </w:pPr>
      <w:r w:rsidRPr="00A64776">
        <w:rPr>
          <w:rFonts w:eastAsia="Times New Roman" w:cstheme="minorHAnsi"/>
        </w:rPr>
        <w:t>Users now have the ability to address the parent closure letter to multiple parents/guardians. The section is now a push box similar to selecting the children.</w:t>
      </w:r>
    </w:p>
    <w:p w:rsidR="00E721D6" w:rsidRPr="000C1D6E" w:rsidRDefault="00A64776" w:rsidP="00A64776">
      <w:pPr>
        <w:pStyle w:val="ListParagraph"/>
        <w:numPr>
          <w:ilvl w:val="0"/>
          <w:numId w:val="35"/>
        </w:numPr>
        <w:rPr>
          <w:rFonts w:cstheme="minorHAnsi"/>
          <w:b/>
        </w:rPr>
      </w:pPr>
      <w:r w:rsidRPr="00A64776">
        <w:rPr>
          <w:rFonts w:eastAsia="Times New Roman" w:cstheme="minorHAnsi"/>
        </w:rPr>
        <w:t>The parameters page of the Case Closure Letter to Parents added the word "Children" to the selected case member section.  The change will indicate that this field is for the purpose of selecting the children on the case that will be impacted by the case closing.</w:t>
      </w:r>
    </w:p>
    <w:p w:rsidR="000C1D6E" w:rsidRDefault="000C1D6E" w:rsidP="000C1D6E">
      <w:pPr>
        <w:pStyle w:val="ListParagraph"/>
        <w:numPr>
          <w:ilvl w:val="0"/>
          <w:numId w:val="35"/>
        </w:numPr>
        <w:rPr>
          <w:rFonts w:cstheme="minorHAnsi"/>
        </w:rPr>
      </w:pPr>
      <w:r w:rsidRPr="000C1D6E">
        <w:rPr>
          <w:rFonts w:cstheme="minorHAnsi"/>
        </w:rPr>
        <w:t>Case Member Effective Date is now updating correctly when being modified by a state system administrator.</w:t>
      </w:r>
    </w:p>
    <w:p w:rsidR="00075B13" w:rsidRPr="00075B13" w:rsidRDefault="00075B13" w:rsidP="00075B13">
      <w:pPr>
        <w:pStyle w:val="ListParagraph"/>
        <w:numPr>
          <w:ilvl w:val="0"/>
          <w:numId w:val="35"/>
        </w:numPr>
        <w:autoSpaceDE w:val="0"/>
        <w:autoSpaceDN w:val="0"/>
        <w:adjustRightInd w:val="0"/>
        <w:spacing w:after="0" w:line="240" w:lineRule="auto"/>
        <w:rPr>
          <w:rFonts w:cstheme="minorHAnsi"/>
        </w:rPr>
      </w:pPr>
      <w:r w:rsidRPr="00075B13">
        <w:rPr>
          <w:rFonts w:cstheme="minorHAnsi"/>
        </w:rPr>
        <w:t xml:space="preserve">The Foster Care Exit Interview Tickler now disposes correctly when the Exit Interview has been completed. </w:t>
      </w:r>
    </w:p>
    <w:p w:rsidR="00075B13" w:rsidRDefault="00075B13" w:rsidP="00075B13">
      <w:pPr>
        <w:pStyle w:val="ListParagraph"/>
        <w:rPr>
          <w:rFonts w:cstheme="minorHAnsi"/>
        </w:rPr>
      </w:pPr>
      <w:r w:rsidRPr="00075B13">
        <w:rPr>
          <w:rFonts w:cstheme="minorHAnsi"/>
        </w:rPr>
        <w:t>In addition, when selecting View for a 'No' (Unable to Interview the Child)</w:t>
      </w:r>
      <w:proofErr w:type="gramStart"/>
      <w:r w:rsidRPr="00075B13">
        <w:rPr>
          <w:rFonts w:cstheme="minorHAnsi"/>
        </w:rPr>
        <w:t>  record</w:t>
      </w:r>
      <w:proofErr w:type="gramEnd"/>
      <w:r w:rsidRPr="00075B13">
        <w:rPr>
          <w:rFonts w:cstheme="minorHAnsi"/>
        </w:rPr>
        <w:t xml:space="preserve"> after creating it, the 'Were you able to interview the child" question was presenting in error. After closing, selecting View would open the record, but in Edit rather than View mode. This issue has also been corrected.</w:t>
      </w:r>
    </w:p>
    <w:p w:rsidR="00075B13" w:rsidRPr="00075B13" w:rsidRDefault="00075B13" w:rsidP="00075B13">
      <w:pPr>
        <w:pStyle w:val="ListParagraph"/>
        <w:rPr>
          <w:rFonts w:cstheme="minorHAnsi"/>
        </w:rPr>
      </w:pPr>
      <w:bookmarkStart w:id="0" w:name="_GoBack"/>
      <w:bookmarkEnd w:id="0"/>
    </w:p>
    <w:p w:rsidR="002C6030" w:rsidRPr="00376910" w:rsidRDefault="002C6030" w:rsidP="003045B9">
      <w:pPr>
        <w:rPr>
          <w:rFonts w:cstheme="minorHAnsi"/>
          <w:b/>
        </w:rPr>
      </w:pPr>
      <w:r w:rsidRPr="00376910">
        <w:rPr>
          <w:rFonts w:cstheme="minorHAnsi"/>
          <w:b/>
        </w:rPr>
        <w:t>COURT</w:t>
      </w:r>
    </w:p>
    <w:p w:rsidR="002C6030" w:rsidRDefault="002C6030" w:rsidP="003045B9">
      <w:pPr>
        <w:rPr>
          <w:rFonts w:cstheme="minorHAnsi"/>
          <w:b/>
        </w:rPr>
      </w:pPr>
      <w:r w:rsidRPr="00376910">
        <w:rPr>
          <w:rFonts w:cstheme="minorHAnsi"/>
          <w:b/>
        </w:rPr>
        <w:t>FEDERAL REPORTING</w:t>
      </w:r>
    </w:p>
    <w:p w:rsidR="003045B9" w:rsidRPr="00376910" w:rsidRDefault="003045B9" w:rsidP="003045B9">
      <w:pPr>
        <w:rPr>
          <w:rFonts w:cstheme="minorHAnsi"/>
          <w:b/>
        </w:rPr>
      </w:pPr>
      <w:r w:rsidRPr="00376910">
        <w:rPr>
          <w:rFonts w:cstheme="minorHAnsi"/>
          <w:b/>
        </w:rPr>
        <w:lastRenderedPageBreak/>
        <w:t>FINANCE</w:t>
      </w:r>
      <w:r w:rsidRPr="00376910">
        <w:rPr>
          <w:rFonts w:cstheme="minorHAnsi"/>
          <w:b/>
        </w:rPr>
        <w:tab/>
      </w:r>
    </w:p>
    <w:p w:rsidR="00A64776" w:rsidRPr="00A64776" w:rsidRDefault="00A64776" w:rsidP="00A64776">
      <w:pPr>
        <w:pStyle w:val="ListParagraph"/>
        <w:numPr>
          <w:ilvl w:val="0"/>
          <w:numId w:val="36"/>
        </w:numPr>
        <w:autoSpaceDE w:val="0"/>
        <w:autoSpaceDN w:val="0"/>
        <w:adjustRightInd w:val="0"/>
        <w:spacing w:after="0" w:line="240" w:lineRule="auto"/>
        <w:rPr>
          <w:rFonts w:eastAsia="Times New Roman" w:cstheme="minorHAnsi"/>
          <w:bCs/>
        </w:rPr>
      </w:pPr>
      <w:r w:rsidRPr="00A64776">
        <w:rPr>
          <w:rFonts w:eastAsia="Times New Roman" w:cstheme="minorHAnsi"/>
          <w:bCs/>
        </w:rPr>
        <w:t xml:space="preserve">Defect Issue:  Reimbursements are not being issued by the system when an agency's provider status is changed from pending/ended to certified.  </w:t>
      </w:r>
    </w:p>
    <w:p w:rsidR="00A64776" w:rsidRPr="00A64776" w:rsidRDefault="00A64776" w:rsidP="00A64776">
      <w:pPr>
        <w:autoSpaceDE w:val="0"/>
        <w:autoSpaceDN w:val="0"/>
        <w:adjustRightInd w:val="0"/>
        <w:spacing w:after="0" w:line="240" w:lineRule="auto"/>
        <w:ind w:left="720"/>
        <w:rPr>
          <w:rFonts w:eastAsia="Times New Roman" w:cstheme="minorHAnsi"/>
          <w:bCs/>
        </w:rPr>
      </w:pPr>
      <w:r w:rsidRPr="00A64776">
        <w:rPr>
          <w:rFonts w:eastAsia="Times New Roman" w:cstheme="minorHAnsi"/>
          <w:bCs/>
        </w:rPr>
        <w:t>Resolution: Code has been updated in the system to flag impacted payment requests when new certification information is entered so reimbursement</w:t>
      </w:r>
      <w:r>
        <w:rPr>
          <w:rFonts w:eastAsia="Times New Roman" w:cstheme="minorHAnsi"/>
          <w:bCs/>
        </w:rPr>
        <w:t>s are created where applicable.</w:t>
      </w:r>
    </w:p>
    <w:p w:rsidR="00A64776" w:rsidRPr="00A64776" w:rsidRDefault="00A64776" w:rsidP="00A64776">
      <w:pPr>
        <w:pStyle w:val="ListParagraph"/>
        <w:numPr>
          <w:ilvl w:val="0"/>
          <w:numId w:val="36"/>
        </w:numPr>
        <w:autoSpaceDE w:val="0"/>
        <w:autoSpaceDN w:val="0"/>
        <w:adjustRightInd w:val="0"/>
        <w:spacing w:after="0" w:line="240" w:lineRule="auto"/>
        <w:rPr>
          <w:rFonts w:eastAsia="Times New Roman" w:cstheme="minorHAnsi"/>
          <w:bCs/>
        </w:rPr>
      </w:pPr>
      <w:r w:rsidRPr="00A64776">
        <w:rPr>
          <w:rFonts w:eastAsia="Times New Roman" w:cstheme="minorHAnsi"/>
          <w:bCs/>
        </w:rPr>
        <w:t xml:space="preserve">Issue: There is no way for the user to override an initial program eligibility determination in the system. </w:t>
      </w:r>
    </w:p>
    <w:p w:rsidR="00A64776" w:rsidRPr="00A64776" w:rsidRDefault="00A64776" w:rsidP="00A64776">
      <w:pPr>
        <w:pStyle w:val="ListParagraph"/>
        <w:autoSpaceDE w:val="0"/>
        <w:autoSpaceDN w:val="0"/>
        <w:adjustRightInd w:val="0"/>
        <w:spacing w:after="0" w:line="240" w:lineRule="auto"/>
        <w:rPr>
          <w:rFonts w:eastAsia="Times New Roman" w:cstheme="minorHAnsi"/>
          <w:bCs/>
        </w:rPr>
      </w:pPr>
      <w:r w:rsidRPr="00A64776">
        <w:rPr>
          <w:rFonts w:eastAsia="Times New Roman" w:cstheme="minorHAnsi"/>
          <w:bCs/>
        </w:rPr>
        <w:t>Resolution:  A new grid has been added within the ‘Eligibility Details’ screen which allows the user to select a check box indicating the child should not be eligible.  The user must then enter comments prior to saving the record.</w:t>
      </w:r>
      <w:r>
        <w:rPr>
          <w:rFonts w:eastAsia="Times New Roman" w:cstheme="minorHAnsi"/>
          <w:bCs/>
        </w:rPr>
        <w:t xml:space="preserve"> </w:t>
      </w:r>
      <w:r w:rsidRPr="00A64776">
        <w:rPr>
          <w:rFonts w:eastAsia="Times New Roman" w:cstheme="minorHAnsi"/>
          <w:bCs/>
        </w:rPr>
        <w:t>This will change the eligibility determina</w:t>
      </w:r>
      <w:r>
        <w:rPr>
          <w:rFonts w:eastAsia="Times New Roman" w:cstheme="minorHAnsi"/>
          <w:bCs/>
        </w:rPr>
        <w:t>tion result from ‘Yes’ to ‘No’.</w:t>
      </w:r>
    </w:p>
    <w:p w:rsidR="00A64776" w:rsidRPr="00A64776" w:rsidRDefault="00A64776" w:rsidP="00A64776">
      <w:pPr>
        <w:pStyle w:val="ListParagraph"/>
        <w:numPr>
          <w:ilvl w:val="0"/>
          <w:numId w:val="36"/>
        </w:numPr>
        <w:autoSpaceDE w:val="0"/>
        <w:autoSpaceDN w:val="0"/>
        <w:adjustRightInd w:val="0"/>
        <w:spacing w:after="0" w:line="240" w:lineRule="auto"/>
        <w:rPr>
          <w:rFonts w:eastAsia="Times New Roman" w:cstheme="minorHAnsi"/>
          <w:bCs/>
        </w:rPr>
      </w:pPr>
      <w:r w:rsidRPr="00A64776">
        <w:rPr>
          <w:rFonts w:eastAsia="Times New Roman" w:cstheme="minorHAnsi"/>
          <w:bCs/>
        </w:rPr>
        <w:t>Issue: The user is receiving a validation error indicating a service authorization needs to be approved in order to calculate the cost of care for determining ‘Need’.  This validation message is being received even when the placement is an unpaid Kinship placement.</w:t>
      </w:r>
    </w:p>
    <w:p w:rsidR="00A64776" w:rsidRPr="00A64776" w:rsidRDefault="00A64776" w:rsidP="00A64776">
      <w:pPr>
        <w:pStyle w:val="ListParagraph"/>
        <w:autoSpaceDE w:val="0"/>
        <w:autoSpaceDN w:val="0"/>
        <w:adjustRightInd w:val="0"/>
        <w:spacing w:after="0" w:line="240" w:lineRule="auto"/>
        <w:rPr>
          <w:rFonts w:eastAsia="Times New Roman" w:cstheme="minorHAnsi"/>
          <w:bCs/>
        </w:rPr>
      </w:pPr>
      <w:r w:rsidRPr="00A64776">
        <w:rPr>
          <w:rFonts w:eastAsia="Times New Roman" w:cstheme="minorHAnsi"/>
          <w:bCs/>
        </w:rPr>
        <w:t>Resolution:  The validation error message is no longer received when the placeme</w:t>
      </w:r>
      <w:r>
        <w:rPr>
          <w:rFonts w:eastAsia="Times New Roman" w:cstheme="minorHAnsi"/>
          <w:bCs/>
        </w:rPr>
        <w:t>nt is a Kinship placement type.</w:t>
      </w:r>
    </w:p>
    <w:p w:rsidR="00A64776" w:rsidRPr="00A64776" w:rsidRDefault="00A64776" w:rsidP="00A64776">
      <w:pPr>
        <w:pStyle w:val="ListParagraph"/>
        <w:numPr>
          <w:ilvl w:val="0"/>
          <w:numId w:val="36"/>
        </w:numPr>
        <w:autoSpaceDE w:val="0"/>
        <w:autoSpaceDN w:val="0"/>
        <w:adjustRightInd w:val="0"/>
        <w:spacing w:after="0" w:line="240" w:lineRule="auto"/>
        <w:rPr>
          <w:rFonts w:eastAsia="Times New Roman" w:cstheme="minorHAnsi"/>
          <w:bCs/>
        </w:rPr>
      </w:pPr>
      <w:r w:rsidRPr="00A64776">
        <w:rPr>
          <w:rFonts w:eastAsia="Times New Roman" w:cstheme="minorHAnsi"/>
          <w:bCs/>
        </w:rPr>
        <w:t>Issue: An error message was being received when state personnel attempted to enter HMO disenrollment information into the system.</w:t>
      </w:r>
    </w:p>
    <w:p w:rsidR="00A64776" w:rsidRPr="00A64776" w:rsidRDefault="00A64776" w:rsidP="00A64776">
      <w:pPr>
        <w:pStyle w:val="ListParagraph"/>
        <w:autoSpaceDE w:val="0"/>
        <w:autoSpaceDN w:val="0"/>
        <w:adjustRightInd w:val="0"/>
        <w:spacing w:after="0" w:line="240" w:lineRule="auto"/>
        <w:rPr>
          <w:rFonts w:eastAsia="Times New Roman" w:cstheme="minorHAnsi"/>
          <w:bCs/>
        </w:rPr>
      </w:pPr>
      <w:r w:rsidRPr="00A64776">
        <w:rPr>
          <w:rFonts w:eastAsia="Times New Roman" w:cstheme="minorHAnsi"/>
          <w:bCs/>
        </w:rPr>
        <w:t>Resolution: The error message is no longer being received when HMO disenrollment inform</w:t>
      </w:r>
      <w:r>
        <w:rPr>
          <w:rFonts w:eastAsia="Times New Roman" w:cstheme="minorHAnsi"/>
          <w:bCs/>
        </w:rPr>
        <w:t>ation is entered in the system.</w:t>
      </w:r>
    </w:p>
    <w:p w:rsidR="00A64776" w:rsidRPr="00A64776" w:rsidRDefault="00A64776" w:rsidP="00A64776">
      <w:pPr>
        <w:pStyle w:val="ListParagraph"/>
        <w:numPr>
          <w:ilvl w:val="0"/>
          <w:numId w:val="36"/>
        </w:numPr>
        <w:autoSpaceDE w:val="0"/>
        <w:autoSpaceDN w:val="0"/>
        <w:adjustRightInd w:val="0"/>
        <w:spacing w:after="0" w:line="240" w:lineRule="auto"/>
        <w:rPr>
          <w:rFonts w:eastAsia="Times New Roman" w:cstheme="minorHAnsi"/>
          <w:bCs/>
        </w:rPr>
      </w:pPr>
      <w:r w:rsidRPr="00A64776">
        <w:rPr>
          <w:rFonts w:eastAsia="Times New Roman" w:cstheme="minorHAnsi"/>
          <w:bCs/>
        </w:rPr>
        <w:t>Issue:   The contact person’s</w:t>
      </w:r>
      <w:r>
        <w:rPr>
          <w:rFonts w:eastAsia="Times New Roman" w:cstheme="minorHAnsi"/>
          <w:bCs/>
        </w:rPr>
        <w:t xml:space="preserve"> </w:t>
      </w:r>
      <w:r w:rsidRPr="00A64776">
        <w:rPr>
          <w:rFonts w:eastAsia="Times New Roman" w:cstheme="minorHAnsi"/>
          <w:bCs/>
        </w:rPr>
        <w:t xml:space="preserve">name and telephone number are not being correctly displayed on Report 226 - The JFS 01449 - Determination of Special Needs for Medical, Mental Health or Rehabilitative Care report.  </w:t>
      </w:r>
    </w:p>
    <w:p w:rsidR="00A64776" w:rsidRPr="00A64776" w:rsidRDefault="00A64776" w:rsidP="00A64776">
      <w:pPr>
        <w:pStyle w:val="ListParagraph"/>
        <w:autoSpaceDE w:val="0"/>
        <w:autoSpaceDN w:val="0"/>
        <w:adjustRightInd w:val="0"/>
        <w:spacing w:after="0" w:line="240" w:lineRule="auto"/>
        <w:rPr>
          <w:rFonts w:eastAsia="Times New Roman" w:cstheme="minorHAnsi"/>
          <w:bCs/>
        </w:rPr>
      </w:pPr>
      <w:r w:rsidRPr="00A64776">
        <w:rPr>
          <w:rFonts w:eastAsia="Times New Roman" w:cstheme="minorHAnsi"/>
          <w:bCs/>
        </w:rPr>
        <w:t>Resolution:  The contact person’s name and phone number are now correctly displayed based upon the logged</w:t>
      </w:r>
      <w:r>
        <w:rPr>
          <w:rFonts w:eastAsia="Times New Roman" w:cstheme="minorHAnsi"/>
          <w:bCs/>
        </w:rPr>
        <w:t xml:space="preserve"> in user generating the report.</w:t>
      </w:r>
    </w:p>
    <w:p w:rsidR="00A64776" w:rsidRPr="00A64776" w:rsidRDefault="00A64776" w:rsidP="00A64776">
      <w:pPr>
        <w:pStyle w:val="ListParagraph"/>
        <w:numPr>
          <w:ilvl w:val="0"/>
          <w:numId w:val="36"/>
        </w:numPr>
        <w:autoSpaceDE w:val="0"/>
        <w:autoSpaceDN w:val="0"/>
        <w:adjustRightInd w:val="0"/>
        <w:spacing w:after="0" w:line="240" w:lineRule="auto"/>
        <w:rPr>
          <w:rFonts w:eastAsia="Times New Roman" w:cstheme="minorHAnsi"/>
          <w:bCs/>
        </w:rPr>
      </w:pPr>
      <w:r w:rsidRPr="00A64776">
        <w:rPr>
          <w:rFonts w:eastAsia="Times New Roman" w:cstheme="minorHAnsi"/>
          <w:bCs/>
        </w:rPr>
        <w:t>Issue:  Statewide expenditure data is not available per agency.</w:t>
      </w:r>
    </w:p>
    <w:p w:rsidR="00A64776" w:rsidRPr="00A64776" w:rsidRDefault="00A64776" w:rsidP="00A64776">
      <w:pPr>
        <w:pStyle w:val="ListParagraph"/>
        <w:autoSpaceDE w:val="0"/>
        <w:autoSpaceDN w:val="0"/>
        <w:adjustRightInd w:val="0"/>
        <w:spacing w:after="0" w:line="240" w:lineRule="auto"/>
        <w:rPr>
          <w:rFonts w:eastAsia="Times New Roman" w:cstheme="minorHAnsi"/>
          <w:bCs/>
        </w:rPr>
      </w:pPr>
      <w:r w:rsidRPr="00A64776">
        <w:rPr>
          <w:rFonts w:eastAsia="Times New Roman" w:cstheme="minorHAnsi"/>
          <w:bCs/>
        </w:rPr>
        <w:t>Resolution:  A new 4280 Statewide Detail Report has been created to consolidate expenditure information for all agencies.  The report displays foster care payment and reimbursement totals per agency per placement type as well as adoption s</w:t>
      </w:r>
      <w:r>
        <w:rPr>
          <w:rFonts w:eastAsia="Times New Roman" w:cstheme="minorHAnsi"/>
          <w:bCs/>
        </w:rPr>
        <w:t>ubsidy expenditure information.</w:t>
      </w:r>
    </w:p>
    <w:p w:rsidR="00A64776" w:rsidRPr="00A64776" w:rsidRDefault="00A64776" w:rsidP="00A64776">
      <w:pPr>
        <w:pStyle w:val="ListParagraph"/>
        <w:numPr>
          <w:ilvl w:val="0"/>
          <w:numId w:val="36"/>
        </w:numPr>
        <w:autoSpaceDE w:val="0"/>
        <w:autoSpaceDN w:val="0"/>
        <w:adjustRightInd w:val="0"/>
        <w:spacing w:after="0" w:line="240" w:lineRule="auto"/>
        <w:rPr>
          <w:rFonts w:eastAsia="Times New Roman" w:cstheme="minorHAnsi"/>
          <w:bCs/>
        </w:rPr>
      </w:pPr>
      <w:r w:rsidRPr="00A64776">
        <w:rPr>
          <w:rFonts w:eastAsia="Times New Roman" w:cstheme="minorHAnsi"/>
          <w:bCs/>
        </w:rPr>
        <w:t xml:space="preserve">Issue: The system is displaying an error when the user attempts to view rosters that have been routed to another user for approval.  </w:t>
      </w:r>
    </w:p>
    <w:p w:rsidR="002C6030" w:rsidRPr="00A64776" w:rsidRDefault="00A64776" w:rsidP="00A64776">
      <w:pPr>
        <w:pStyle w:val="ListParagraph"/>
        <w:autoSpaceDE w:val="0"/>
        <w:autoSpaceDN w:val="0"/>
        <w:adjustRightInd w:val="0"/>
        <w:spacing w:after="0" w:line="240" w:lineRule="auto"/>
        <w:rPr>
          <w:rFonts w:cstheme="minorHAnsi"/>
        </w:rPr>
      </w:pPr>
      <w:r w:rsidRPr="00A64776">
        <w:rPr>
          <w:rFonts w:eastAsia="Times New Roman" w:cstheme="minorHAnsi"/>
          <w:bCs/>
        </w:rPr>
        <w:t>Resolution: The error is no longer being received when viewing a roster tha</w:t>
      </w:r>
      <w:r>
        <w:rPr>
          <w:rFonts w:eastAsia="Times New Roman" w:cstheme="minorHAnsi"/>
          <w:bCs/>
        </w:rPr>
        <w:t>t has been routed for approval.</w:t>
      </w:r>
    </w:p>
    <w:p w:rsidR="002C6030" w:rsidRPr="00376910" w:rsidRDefault="002C6030" w:rsidP="001663E7">
      <w:pPr>
        <w:pStyle w:val="ListParagraph"/>
        <w:autoSpaceDE w:val="0"/>
        <w:autoSpaceDN w:val="0"/>
        <w:adjustRightInd w:val="0"/>
        <w:spacing w:after="0" w:line="240" w:lineRule="auto"/>
        <w:rPr>
          <w:rFonts w:cstheme="minorHAnsi"/>
        </w:rPr>
      </w:pPr>
    </w:p>
    <w:p w:rsidR="00304FDE" w:rsidRPr="00376910" w:rsidRDefault="00304FDE" w:rsidP="006E40C5">
      <w:pPr>
        <w:rPr>
          <w:rFonts w:cstheme="minorHAnsi"/>
          <w:b/>
        </w:rPr>
      </w:pPr>
      <w:r w:rsidRPr="00376910">
        <w:rPr>
          <w:rFonts w:cstheme="minorHAnsi"/>
          <w:b/>
        </w:rPr>
        <w:t>INTAKE</w:t>
      </w:r>
    </w:p>
    <w:p w:rsidR="000C1D6E" w:rsidRPr="000C1D6E" w:rsidRDefault="000C1D6E" w:rsidP="000C1D6E">
      <w:pPr>
        <w:pStyle w:val="ListParagraph"/>
        <w:numPr>
          <w:ilvl w:val="0"/>
          <w:numId w:val="36"/>
        </w:numPr>
        <w:rPr>
          <w:rFonts w:cstheme="minorHAnsi"/>
        </w:rPr>
      </w:pPr>
      <w:r w:rsidRPr="000C1D6E">
        <w:rPr>
          <w:rFonts w:cstheme="minorHAnsi"/>
        </w:rPr>
        <w:t>The Child Harm section in the Ongoing Case A/I will now display all the child participants for the intake(s) linked to the tool, regardless of their role(s).</w:t>
      </w:r>
    </w:p>
    <w:p w:rsidR="000C1D6E" w:rsidRPr="000C1D6E" w:rsidRDefault="000C1D6E" w:rsidP="000C1D6E">
      <w:pPr>
        <w:pStyle w:val="ListParagraph"/>
        <w:numPr>
          <w:ilvl w:val="0"/>
          <w:numId w:val="36"/>
        </w:numPr>
        <w:rPr>
          <w:rFonts w:cstheme="minorHAnsi"/>
        </w:rPr>
      </w:pPr>
      <w:r w:rsidRPr="000C1D6E">
        <w:rPr>
          <w:rFonts w:cstheme="minorHAnsi"/>
        </w:rPr>
        <w:t>Users will no longer receive a java error when entering relationships of Legal Daughter/Legal Son/ Legal Child to a female participant. Because there is no reciprocal relationship which applies (a child may have a 'Legal Father' but not a 'Legal Mother'), the user will have to manually select a reciprocal relationship.</w:t>
      </w:r>
    </w:p>
    <w:p w:rsidR="000C1D6E" w:rsidRPr="000C1D6E" w:rsidRDefault="000C1D6E" w:rsidP="000C1D6E">
      <w:pPr>
        <w:pStyle w:val="ListParagraph"/>
        <w:numPr>
          <w:ilvl w:val="0"/>
          <w:numId w:val="36"/>
        </w:numPr>
        <w:rPr>
          <w:rFonts w:cstheme="minorHAnsi"/>
        </w:rPr>
      </w:pPr>
      <w:r w:rsidRPr="000C1D6E">
        <w:rPr>
          <w:rFonts w:cstheme="minorHAnsi"/>
        </w:rPr>
        <w:t>Restricted intakes will remain accessible while in pending status. Once the status is no longer 'Pending,' rules for restricted intakes apply.</w:t>
      </w:r>
    </w:p>
    <w:p w:rsidR="000C1D6E" w:rsidRPr="000C1D6E" w:rsidRDefault="000C1D6E" w:rsidP="000C1D6E">
      <w:pPr>
        <w:pStyle w:val="ListParagraph"/>
        <w:numPr>
          <w:ilvl w:val="0"/>
          <w:numId w:val="36"/>
        </w:numPr>
        <w:rPr>
          <w:rFonts w:cstheme="minorHAnsi"/>
        </w:rPr>
      </w:pPr>
      <w:r w:rsidRPr="000C1D6E">
        <w:rPr>
          <w:rFonts w:cstheme="minorHAnsi"/>
        </w:rPr>
        <w:lastRenderedPageBreak/>
        <w:t>When a restricted intake is copied, the newly created intake will not be restricted.</w:t>
      </w:r>
    </w:p>
    <w:p w:rsidR="000C1D6E" w:rsidRPr="000C1D6E" w:rsidRDefault="000C1D6E" w:rsidP="000C1D6E">
      <w:pPr>
        <w:pStyle w:val="ListParagraph"/>
        <w:numPr>
          <w:ilvl w:val="0"/>
          <w:numId w:val="36"/>
        </w:numPr>
        <w:rPr>
          <w:rFonts w:cstheme="minorHAnsi"/>
        </w:rPr>
      </w:pPr>
      <w:r w:rsidRPr="000C1D6E">
        <w:rPr>
          <w:rFonts w:cstheme="minorHAnsi"/>
        </w:rPr>
        <w:t>When the State System Admin corrects a Screening Decision, the Status Date will update when the current status is screened in, screened in AR, screened out, or I&amp;R.</w:t>
      </w:r>
    </w:p>
    <w:p w:rsidR="000C1D6E" w:rsidRPr="000C1D6E" w:rsidRDefault="000C1D6E" w:rsidP="000C1D6E">
      <w:pPr>
        <w:pStyle w:val="ListParagraph"/>
        <w:numPr>
          <w:ilvl w:val="0"/>
          <w:numId w:val="36"/>
        </w:numPr>
        <w:rPr>
          <w:rFonts w:cstheme="minorHAnsi"/>
        </w:rPr>
      </w:pPr>
      <w:r w:rsidRPr="000C1D6E">
        <w:rPr>
          <w:rFonts w:cstheme="minorHAnsi"/>
        </w:rPr>
        <w:t>Intake Screening Decision Date &amp; Time filters have been added to the Intake Search Screen</w:t>
      </w:r>
    </w:p>
    <w:p w:rsidR="000C1D6E" w:rsidRPr="000C1D6E" w:rsidRDefault="000C1D6E" w:rsidP="000C1D6E">
      <w:pPr>
        <w:pStyle w:val="ListParagraph"/>
        <w:numPr>
          <w:ilvl w:val="0"/>
          <w:numId w:val="36"/>
        </w:numPr>
        <w:rPr>
          <w:rFonts w:cstheme="minorHAnsi"/>
        </w:rPr>
      </w:pPr>
      <w:r w:rsidRPr="000C1D6E">
        <w:rPr>
          <w:rFonts w:cstheme="minorHAnsi"/>
        </w:rPr>
        <w:t>Intake search results for I &amp;/or R intakes will now include those which have been linked to a case or removed from the workload.</w:t>
      </w:r>
    </w:p>
    <w:p w:rsidR="000C1D6E" w:rsidRPr="000C1D6E" w:rsidRDefault="000C1D6E" w:rsidP="000C1D6E">
      <w:pPr>
        <w:pStyle w:val="ListParagraph"/>
        <w:numPr>
          <w:ilvl w:val="0"/>
          <w:numId w:val="36"/>
        </w:numPr>
        <w:rPr>
          <w:rFonts w:cstheme="minorHAnsi"/>
        </w:rPr>
      </w:pPr>
      <w:r w:rsidRPr="000C1D6E">
        <w:rPr>
          <w:rFonts w:cstheme="minorHAnsi"/>
        </w:rPr>
        <w:t>To record Law Enforcement Involvement, the time field is now required and no longer defaults to 12:00 AM.</w:t>
      </w:r>
    </w:p>
    <w:p w:rsidR="000C1D6E" w:rsidRPr="000C1D6E" w:rsidRDefault="000C1D6E" w:rsidP="000C1D6E">
      <w:pPr>
        <w:pStyle w:val="ListParagraph"/>
        <w:numPr>
          <w:ilvl w:val="0"/>
          <w:numId w:val="36"/>
        </w:numPr>
        <w:rPr>
          <w:rFonts w:cstheme="minorHAnsi"/>
        </w:rPr>
      </w:pPr>
      <w:r w:rsidRPr="000C1D6E">
        <w:rPr>
          <w:rFonts w:cstheme="minorHAnsi"/>
        </w:rPr>
        <w:t>When recording a disposition, at least one Contributing Factor is required. The system will no longer allow 'No Factors Apply' to be selected when any other contributing factor is also selected. A validation message will display and the user can modify the selection(s).</w:t>
      </w:r>
    </w:p>
    <w:p w:rsidR="000C1D6E" w:rsidRPr="000C1D6E" w:rsidRDefault="000C1D6E" w:rsidP="000C1D6E">
      <w:pPr>
        <w:pStyle w:val="ListParagraph"/>
        <w:numPr>
          <w:ilvl w:val="0"/>
          <w:numId w:val="36"/>
        </w:numPr>
        <w:rPr>
          <w:rFonts w:cstheme="minorHAnsi"/>
        </w:rPr>
      </w:pPr>
      <w:r w:rsidRPr="000C1D6E">
        <w:rPr>
          <w:rFonts w:cstheme="minorHAnsi"/>
        </w:rPr>
        <w:t>Workers will now have the ability to document 'Unable to Locate' with the disposition for an Alternative Response intake, without having to record a pathway switch. On the disposition screen for an Alternative Response intake, an 'Unable to Locate' checkbox has been added. When the checkbox is marked, a validation message will appear, asking the user to verify that no contact has been made with the family. This is verified by clicking Okay, or the user can Cancel.  The case disposition for the intake will display as 'Alternative Response (Unable to Locate)'.</w:t>
      </w:r>
    </w:p>
    <w:p w:rsidR="000C1D6E" w:rsidRPr="000C1D6E" w:rsidRDefault="000C1D6E" w:rsidP="000C1D6E">
      <w:pPr>
        <w:pStyle w:val="ListParagraph"/>
        <w:numPr>
          <w:ilvl w:val="0"/>
          <w:numId w:val="36"/>
        </w:numPr>
        <w:rPr>
          <w:rFonts w:cstheme="minorHAnsi"/>
        </w:rPr>
      </w:pPr>
      <w:r w:rsidRPr="000C1D6E">
        <w:rPr>
          <w:rFonts w:cstheme="minorHAnsi"/>
        </w:rPr>
        <w:t>The user will no longer receive a java error when canceling out of a PSA.</w:t>
      </w:r>
    </w:p>
    <w:p w:rsidR="000C1D6E" w:rsidRPr="000C1D6E" w:rsidRDefault="000C1D6E" w:rsidP="000C1D6E">
      <w:pPr>
        <w:pStyle w:val="ListParagraph"/>
        <w:numPr>
          <w:ilvl w:val="0"/>
          <w:numId w:val="36"/>
        </w:numPr>
        <w:rPr>
          <w:rFonts w:cstheme="minorHAnsi"/>
        </w:rPr>
      </w:pPr>
      <w:r w:rsidRPr="000C1D6E">
        <w:rPr>
          <w:rFonts w:cstheme="minorHAnsi"/>
        </w:rPr>
        <w:t>When changing a disposition, the original harm description (if any) will pre-populate to the selected harm description field, but can be changed if needed. At least one harm description is required; 'Not Applicable' is an available option. 'Not Applicable' may not be selected when another harm description value is also selected. In this event, a validation message will display and the user can modify the selection(s).</w:t>
      </w:r>
    </w:p>
    <w:p w:rsidR="0079688C" w:rsidRPr="000C1D6E" w:rsidRDefault="000C1D6E" w:rsidP="000C1D6E">
      <w:pPr>
        <w:pStyle w:val="ListParagraph"/>
        <w:numPr>
          <w:ilvl w:val="0"/>
          <w:numId w:val="36"/>
        </w:numPr>
        <w:rPr>
          <w:rFonts w:cstheme="minorHAnsi"/>
        </w:rPr>
      </w:pPr>
      <w:r w:rsidRPr="000C1D6E">
        <w:rPr>
          <w:rFonts w:cstheme="minorHAnsi"/>
        </w:rPr>
        <w:t xml:space="preserve">The Person Overview report inside each case has a new section titled the Child of Interest History.  This section will generate all </w:t>
      </w:r>
      <w:r w:rsidR="0075199F" w:rsidRPr="000C1D6E">
        <w:rPr>
          <w:rFonts w:cstheme="minorHAnsi"/>
        </w:rPr>
        <w:t>inquiries made</w:t>
      </w:r>
      <w:r w:rsidRPr="000C1D6E">
        <w:rPr>
          <w:rFonts w:cstheme="minorHAnsi"/>
        </w:rPr>
        <w:t xml:space="preserve"> on the child.</w:t>
      </w:r>
    </w:p>
    <w:p w:rsidR="003045B9" w:rsidRPr="00376910" w:rsidRDefault="003045B9" w:rsidP="006E40C5">
      <w:pPr>
        <w:rPr>
          <w:rFonts w:cstheme="minorHAnsi"/>
          <w:b/>
        </w:rPr>
      </w:pPr>
      <w:r w:rsidRPr="00376910">
        <w:rPr>
          <w:rFonts w:cstheme="minorHAnsi"/>
          <w:b/>
        </w:rPr>
        <w:t>PERSON</w:t>
      </w:r>
      <w:r w:rsidRPr="00376910">
        <w:rPr>
          <w:rFonts w:cstheme="minorHAnsi"/>
          <w:b/>
        </w:rPr>
        <w:tab/>
      </w:r>
    </w:p>
    <w:p w:rsidR="000C1D6E" w:rsidRPr="000C1D6E" w:rsidRDefault="000C1D6E" w:rsidP="000C1D6E">
      <w:pPr>
        <w:pStyle w:val="ListParagraph"/>
        <w:numPr>
          <w:ilvl w:val="0"/>
          <w:numId w:val="37"/>
        </w:numPr>
        <w:autoSpaceDE w:val="0"/>
        <w:autoSpaceDN w:val="0"/>
        <w:adjustRightInd w:val="0"/>
        <w:spacing w:after="0" w:line="240" w:lineRule="auto"/>
        <w:rPr>
          <w:rFonts w:cstheme="minorHAnsi"/>
        </w:rPr>
      </w:pPr>
      <w:r w:rsidRPr="000C1D6E">
        <w:rPr>
          <w:rFonts w:cstheme="minorHAnsi"/>
        </w:rPr>
        <w:t>Due to the new MEPA Inquiry functionality, a new expando has been added on the Person Profile -  SACWIS History page for viewing the all inquiries a child has been linked to as a Child of Interest.</w:t>
      </w:r>
    </w:p>
    <w:p w:rsidR="000C1D6E" w:rsidRPr="000C1D6E" w:rsidRDefault="000C1D6E" w:rsidP="000C1D6E">
      <w:pPr>
        <w:pStyle w:val="ListParagraph"/>
        <w:numPr>
          <w:ilvl w:val="0"/>
          <w:numId w:val="37"/>
        </w:numPr>
        <w:autoSpaceDE w:val="0"/>
        <w:autoSpaceDN w:val="0"/>
        <w:adjustRightInd w:val="0"/>
        <w:spacing w:after="0" w:line="240" w:lineRule="auto"/>
        <w:rPr>
          <w:rFonts w:cstheme="minorHAnsi"/>
        </w:rPr>
      </w:pPr>
      <w:r w:rsidRPr="000C1D6E">
        <w:rPr>
          <w:rFonts w:cstheme="minorHAnsi"/>
        </w:rPr>
        <w:t>Due to the new MEPA Inquiry functionality, a new column for Provider Type Status has been added to the Provider History expando on the Person Profile -  SACWIS History page.</w:t>
      </w:r>
    </w:p>
    <w:p w:rsidR="000C1D6E" w:rsidRPr="000C1D6E" w:rsidRDefault="000C1D6E" w:rsidP="000C1D6E">
      <w:pPr>
        <w:pStyle w:val="ListParagraph"/>
        <w:numPr>
          <w:ilvl w:val="0"/>
          <w:numId w:val="37"/>
        </w:numPr>
        <w:autoSpaceDE w:val="0"/>
        <w:autoSpaceDN w:val="0"/>
        <w:adjustRightInd w:val="0"/>
        <w:spacing w:after="0" w:line="240" w:lineRule="auto"/>
        <w:rPr>
          <w:rFonts w:cstheme="minorHAnsi"/>
        </w:rPr>
      </w:pPr>
      <w:r w:rsidRPr="000C1D6E">
        <w:rPr>
          <w:rFonts w:cstheme="minorHAnsi"/>
        </w:rPr>
        <w:t>Due to the new MEPA Inquiry functionality, a new column for Provider Type Status has been added to the Provider History expando in the Person Preview</w:t>
      </w:r>
    </w:p>
    <w:p w:rsidR="000C1D6E" w:rsidRPr="000C1D6E" w:rsidRDefault="000C1D6E" w:rsidP="000C1D6E">
      <w:pPr>
        <w:pStyle w:val="ListParagraph"/>
        <w:numPr>
          <w:ilvl w:val="0"/>
          <w:numId w:val="37"/>
        </w:numPr>
        <w:autoSpaceDE w:val="0"/>
        <w:autoSpaceDN w:val="0"/>
        <w:adjustRightInd w:val="0"/>
        <w:spacing w:after="0" w:line="240" w:lineRule="auto"/>
        <w:rPr>
          <w:rFonts w:cstheme="minorHAnsi"/>
        </w:rPr>
      </w:pPr>
      <w:r w:rsidRPr="000C1D6E">
        <w:rPr>
          <w:rFonts w:cstheme="minorHAnsi"/>
        </w:rPr>
        <w:t>The Inquirer History fields in the Person Preview had been updated to reflect the changes made in the Inquiry process.</w:t>
      </w:r>
    </w:p>
    <w:p w:rsidR="000C1D6E" w:rsidRPr="000C1D6E" w:rsidRDefault="000C1D6E" w:rsidP="000C1D6E">
      <w:pPr>
        <w:pStyle w:val="ListParagraph"/>
        <w:numPr>
          <w:ilvl w:val="0"/>
          <w:numId w:val="37"/>
        </w:numPr>
        <w:autoSpaceDE w:val="0"/>
        <w:autoSpaceDN w:val="0"/>
        <w:adjustRightInd w:val="0"/>
        <w:spacing w:after="0" w:line="240" w:lineRule="auto"/>
        <w:rPr>
          <w:rFonts w:cstheme="minorHAnsi"/>
        </w:rPr>
      </w:pPr>
      <w:r w:rsidRPr="000C1D6E">
        <w:rPr>
          <w:rFonts w:cstheme="minorHAnsi"/>
        </w:rPr>
        <w:t>Person Merge validation process was updated to include Specified Child of Interest. If a person merge is attempted and both person ids are participants and/or Specified Child(ren) of Interest on the same inquiry, validation message appears stating, "Retain and Remove person are both participants of the same Inquiry".</w:t>
      </w:r>
    </w:p>
    <w:p w:rsidR="000C1D6E" w:rsidRPr="000C1D6E" w:rsidRDefault="000C1D6E" w:rsidP="000C1D6E">
      <w:pPr>
        <w:pStyle w:val="ListParagraph"/>
        <w:numPr>
          <w:ilvl w:val="0"/>
          <w:numId w:val="37"/>
        </w:numPr>
        <w:autoSpaceDE w:val="0"/>
        <w:autoSpaceDN w:val="0"/>
        <w:adjustRightInd w:val="0"/>
        <w:spacing w:after="0" w:line="240" w:lineRule="auto"/>
        <w:rPr>
          <w:rFonts w:cstheme="minorHAnsi"/>
        </w:rPr>
      </w:pPr>
      <w:r w:rsidRPr="000C1D6E">
        <w:rPr>
          <w:rFonts w:cstheme="minorHAnsi"/>
        </w:rPr>
        <w:lastRenderedPageBreak/>
        <w:t>The Person Overview Report can now be generated when only the Worker History section is selected.</w:t>
      </w:r>
    </w:p>
    <w:p w:rsidR="002C6030" w:rsidRDefault="000C1D6E" w:rsidP="000C1D6E">
      <w:pPr>
        <w:pStyle w:val="ListParagraph"/>
        <w:numPr>
          <w:ilvl w:val="0"/>
          <w:numId w:val="37"/>
        </w:numPr>
        <w:autoSpaceDE w:val="0"/>
        <w:autoSpaceDN w:val="0"/>
        <w:adjustRightInd w:val="0"/>
        <w:spacing w:after="0" w:line="240" w:lineRule="auto"/>
        <w:rPr>
          <w:rFonts w:cstheme="minorHAnsi"/>
          <w:b/>
        </w:rPr>
      </w:pPr>
      <w:r w:rsidRPr="000C1D6E">
        <w:rPr>
          <w:rFonts w:cstheme="minorHAnsi"/>
        </w:rPr>
        <w:t>Due to the new MEPA Inquiry functionality, the Person Overview Report (rpt 056) has been updated to include a new Section 11: Child of Interest.</w:t>
      </w:r>
      <w:r>
        <w:rPr>
          <w:rFonts w:cstheme="minorHAnsi"/>
          <w:b/>
        </w:rPr>
        <w:br/>
      </w:r>
    </w:p>
    <w:p w:rsidR="000C1D6E" w:rsidRDefault="000C1D6E" w:rsidP="000C1D6E">
      <w:pPr>
        <w:pStyle w:val="ListParagraph"/>
        <w:autoSpaceDE w:val="0"/>
        <w:autoSpaceDN w:val="0"/>
        <w:adjustRightInd w:val="0"/>
        <w:spacing w:after="0" w:line="240" w:lineRule="auto"/>
        <w:rPr>
          <w:rFonts w:cstheme="minorHAnsi"/>
          <w:b/>
        </w:rPr>
      </w:pPr>
    </w:p>
    <w:p w:rsidR="000C1D6E" w:rsidRPr="000C1D6E" w:rsidRDefault="000C1D6E" w:rsidP="000C1D6E">
      <w:pPr>
        <w:pStyle w:val="ListParagraph"/>
        <w:autoSpaceDE w:val="0"/>
        <w:autoSpaceDN w:val="0"/>
        <w:adjustRightInd w:val="0"/>
        <w:spacing w:after="0" w:line="240" w:lineRule="auto"/>
        <w:rPr>
          <w:rFonts w:cstheme="minorHAnsi"/>
          <w:b/>
        </w:rPr>
      </w:pPr>
    </w:p>
    <w:p w:rsidR="009E1231" w:rsidRPr="00376910" w:rsidRDefault="009E1231" w:rsidP="009E1231">
      <w:pPr>
        <w:autoSpaceDE w:val="0"/>
        <w:autoSpaceDN w:val="0"/>
        <w:adjustRightInd w:val="0"/>
        <w:spacing w:after="0" w:line="240" w:lineRule="auto"/>
        <w:rPr>
          <w:rFonts w:cstheme="minorHAnsi"/>
          <w:b/>
        </w:rPr>
      </w:pPr>
      <w:r w:rsidRPr="00376910">
        <w:rPr>
          <w:rFonts w:cstheme="minorHAnsi"/>
          <w:b/>
        </w:rPr>
        <w:t>PROVIDER</w:t>
      </w:r>
      <w:r w:rsidR="00B074A5" w:rsidRPr="00376910">
        <w:rPr>
          <w:rFonts w:cstheme="minorHAnsi"/>
          <w:b/>
        </w:rPr>
        <w:br/>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Inquiry search now ignores if there is a</w:t>
      </w:r>
      <w:r>
        <w:rPr>
          <w:rFonts w:eastAsia="Times New Roman" w:cstheme="minorHAnsi"/>
        </w:rPr>
        <w:t>n</w:t>
      </w:r>
      <w:r w:rsidRPr="000C1D6E">
        <w:rPr>
          <w:rFonts w:eastAsia="Times New Roman" w:cstheme="minorHAnsi"/>
        </w:rPr>
        <w:t xml:space="preserve"> extra blank after the id so the Inquiry will come back in the search.</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 xml:space="preserve">Recruitment plans Agency list is alphabetized. </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Associated Child is now seen on the activity log detail page, even if they are currently an inactive member of the case.  The system no longer duplicating associated child if linked to more than one case.</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The user will now complete a person search to add a known child to an inquiry.  This way if the child is adopted in the future the identity of the child will be security approved through the seal adoptive child process.</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The user now can create Inquiries and indicate a specific known child by the child's person ID.  The user will then be able to generate a variety of reports based on the specific child.  The user can also complete an Inquiry on non-odjfs providers and use the inquiry to create a non-odjfs adoptive provider who resides outside of Ohio.</w:t>
      </w:r>
    </w:p>
    <w:p w:rsidR="000C1D6E" w:rsidRPr="000C1D6E" w:rsidRDefault="0075199F" w:rsidP="000C1D6E">
      <w:pPr>
        <w:pStyle w:val="ListParagraph"/>
        <w:numPr>
          <w:ilvl w:val="0"/>
          <w:numId w:val="38"/>
        </w:numPr>
        <w:autoSpaceDE w:val="0"/>
        <w:autoSpaceDN w:val="0"/>
        <w:adjustRightInd w:val="0"/>
        <w:spacing w:after="0" w:line="240" w:lineRule="auto"/>
        <w:rPr>
          <w:rFonts w:eastAsia="Times New Roman" w:cstheme="minorHAnsi"/>
        </w:rPr>
      </w:pPr>
      <w:r>
        <w:rPr>
          <w:rFonts w:eastAsia="Times New Roman" w:cstheme="minorHAnsi"/>
        </w:rPr>
        <w:t>Screen changes to the Inquirer Tab p</w:t>
      </w:r>
      <w:r w:rsidRPr="000C1D6E">
        <w:rPr>
          <w:rFonts w:eastAsia="Times New Roman" w:cstheme="minorHAnsi"/>
        </w:rPr>
        <w:t>revent</w:t>
      </w:r>
      <w:r w:rsidR="000C1D6E" w:rsidRPr="000C1D6E">
        <w:rPr>
          <w:rFonts w:eastAsia="Times New Roman" w:cstheme="minorHAnsi"/>
        </w:rPr>
        <w:t xml:space="preserve"> a user from ODJFS from being the recommending agency for any Home Providers.</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Changes have been made to the Race and Ethnicity fields in the Optional tab of the Inquiry to match the Person Race and Ethnicity fields.</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 xml:space="preserve">The system </w:t>
      </w:r>
      <w:r w:rsidR="0075199F" w:rsidRPr="000C1D6E">
        <w:rPr>
          <w:rFonts w:eastAsia="Times New Roman" w:cstheme="minorHAnsi"/>
        </w:rPr>
        <w:t>will provide</w:t>
      </w:r>
      <w:r w:rsidRPr="000C1D6E">
        <w:rPr>
          <w:rFonts w:eastAsia="Times New Roman" w:cstheme="minorHAnsi"/>
        </w:rPr>
        <w:t xml:space="preserve"> a validation upon apply/save of </w:t>
      </w:r>
      <w:r w:rsidR="0075199F" w:rsidRPr="000C1D6E">
        <w:rPr>
          <w:rFonts w:eastAsia="Times New Roman" w:cstheme="minorHAnsi"/>
        </w:rPr>
        <w:t>an</w:t>
      </w:r>
      <w:r w:rsidRPr="000C1D6E">
        <w:rPr>
          <w:rFonts w:eastAsia="Times New Roman" w:cstheme="minorHAnsi"/>
        </w:rPr>
        <w:t xml:space="preserve"> inquiry record if the role of inquiry 1 is not entered.  </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The Inquiry process has been improved (including the addition of new activity types) to assist the user and in order to meet MEPA requirements.</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Ability to create specific Non-ODJFS provider types from Inquiries, as well as link specific inquiry types to existing Non-ODJFS providers when applicable.</w:t>
      </w:r>
    </w:p>
    <w:p w:rsidR="000C1D6E" w:rsidRPr="000C1D6E" w:rsidRDefault="0075199F"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 xml:space="preserve">Inquiries will not be linked </w:t>
      </w:r>
      <w:r>
        <w:rPr>
          <w:rFonts w:eastAsia="Times New Roman" w:cstheme="minorHAnsi"/>
        </w:rPr>
        <w:t>i</w:t>
      </w:r>
      <w:r w:rsidRPr="000C1D6E">
        <w:rPr>
          <w:rFonts w:eastAsia="Times New Roman" w:cstheme="minorHAnsi"/>
        </w:rPr>
        <w:t xml:space="preserve">f the provider types have no end date.  </w:t>
      </w:r>
      <w:r w:rsidR="000C1D6E" w:rsidRPr="000C1D6E">
        <w:rPr>
          <w:rFonts w:eastAsia="Times New Roman" w:cstheme="minorHAnsi"/>
        </w:rPr>
        <w:t>Users will receive a validation message:</w:t>
      </w:r>
    </w:p>
    <w:p w:rsidR="000C1D6E" w:rsidRPr="000C1D6E" w:rsidRDefault="000C1D6E" w:rsidP="000C1D6E">
      <w:pPr>
        <w:pStyle w:val="ListParagraph"/>
        <w:autoSpaceDE w:val="0"/>
        <w:autoSpaceDN w:val="0"/>
        <w:adjustRightInd w:val="0"/>
        <w:spacing w:after="0" w:line="240" w:lineRule="auto"/>
        <w:rPr>
          <w:rFonts w:eastAsia="Times New Roman" w:cstheme="minorHAnsi"/>
        </w:rPr>
      </w:pPr>
      <w:r w:rsidRPr="000C1D6E">
        <w:rPr>
          <w:rFonts w:eastAsia="Times New Roman" w:cstheme="minorHAnsi"/>
        </w:rPr>
        <w:t xml:space="preserve">'Provider Type for selected Provider ID cannot be linked, 'Foster Care' 'Adoptive Care' or 'Foster Care &amp; Adoptive Care' provider type must have </w:t>
      </w:r>
      <w:r w:rsidR="0075199F" w:rsidRPr="000C1D6E">
        <w:rPr>
          <w:rFonts w:eastAsia="Times New Roman" w:cstheme="minorHAnsi"/>
        </w:rPr>
        <w:t>an</w:t>
      </w:r>
      <w:r w:rsidRPr="000C1D6E">
        <w:rPr>
          <w:rFonts w:eastAsia="Times New Roman" w:cstheme="minorHAnsi"/>
        </w:rPr>
        <w:t xml:space="preserve"> end date before a new one can be linked'.  "</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 xml:space="preserve">Provider Contacts information will populate using Person Contacts data for Inquirer 1 upon linking </w:t>
      </w:r>
      <w:r w:rsidR="0075199F" w:rsidRPr="000C1D6E">
        <w:rPr>
          <w:rFonts w:eastAsia="Times New Roman" w:cstheme="minorHAnsi"/>
        </w:rPr>
        <w:t>an</w:t>
      </w:r>
      <w:r w:rsidRPr="000C1D6E">
        <w:rPr>
          <w:rFonts w:eastAsia="Times New Roman" w:cstheme="minorHAnsi"/>
        </w:rPr>
        <w:t xml:space="preserve"> inquiry.</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Inquiries now displaying under the new "Inquiries link"</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The "Adoption Home Provider-Out of State" provider type has been removed from the "Add Non-ODJFS Provider" process. This provider type is now titled "Adoption Out of State" and is now created through the Provider Inquiry process.</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On all Home Providers, current members with the role of 'Child Household Members' must be under the age of 18, while current 'Adult Household Members' and 'Applicants' must be 18 years old or older.  If the age doesn't match the role, the user will receive an error message.</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lastRenderedPageBreak/>
        <w:t>When 'other' skill is selected for a provider member  and user does not enter a comment in the comment box prior to selecting save, the system now retains the skill(s) selected for the member however displays a validation message stating a comment is required to save information selected.</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 xml:space="preserve">When adding </w:t>
      </w:r>
      <w:r w:rsidR="0075199F" w:rsidRPr="000C1D6E">
        <w:rPr>
          <w:rFonts w:eastAsia="Times New Roman" w:cstheme="minorHAnsi"/>
        </w:rPr>
        <w:t>an</w:t>
      </w:r>
      <w:r w:rsidRPr="000C1D6E">
        <w:rPr>
          <w:rFonts w:eastAsia="Times New Roman" w:cstheme="minorHAnsi"/>
        </w:rPr>
        <w:t xml:space="preserve"> Other Service on a provider, the effective date now remains as what was entered by the user, not changing back to current system date if the Service Type or description changed.</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The Linked Inquiries link on Provider Overview screen has been renamed Inquiries.  When the user clicks to enter the Inquiries screen, the screen now has two tabs titled Linked Inquiries and Associated Inquiries.  The Linked Inquiries tab shows inquiries made that resulted in the creation of a Provider Type for the provider.  The Associated Inquiries tab shows all other Inquiries the provider has made regarding children.</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 xml:space="preserve">Testing for no impact to Non-ODJFS merge.  Merge is working correctly. </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Updates have been made to the parameter's page for this report to make it more useful to a variety of users and to comply with MEPA by removing "Race."</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Updates have been made to this report to make it more useful to a variety of users.</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Updates have been made to the parameter's page for this report to make it more useful to a variety of users.</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Updates have been made to this report to make it more useful to a variety of users and to comply with MEPA by removing "Race."</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Changes have been made to the Inquiry Profile report to match changes made to the Inquiry process and to comply with MEPA.</w:t>
      </w:r>
    </w:p>
    <w:p w:rsidR="000C1D6E" w:rsidRPr="000C1D6E" w:rsidRDefault="000C1D6E" w:rsidP="000C1D6E">
      <w:pPr>
        <w:pStyle w:val="ListParagraph"/>
        <w:numPr>
          <w:ilvl w:val="0"/>
          <w:numId w:val="38"/>
        </w:numPr>
        <w:autoSpaceDE w:val="0"/>
        <w:autoSpaceDN w:val="0"/>
        <w:adjustRightInd w:val="0"/>
        <w:spacing w:after="0" w:line="240" w:lineRule="auto"/>
        <w:rPr>
          <w:rFonts w:eastAsia="Times New Roman" w:cstheme="minorHAnsi"/>
        </w:rPr>
      </w:pPr>
      <w:r w:rsidRPr="000C1D6E">
        <w:rPr>
          <w:rFonts w:eastAsia="Times New Roman" w:cstheme="minorHAnsi"/>
        </w:rPr>
        <w:t xml:space="preserve">A new report has been created called the "Inquiry Search Report."  The report is located on the Inquiry search screen </w:t>
      </w:r>
      <w:r w:rsidR="0075199F" w:rsidRPr="000C1D6E">
        <w:rPr>
          <w:rFonts w:eastAsia="Times New Roman" w:cstheme="minorHAnsi"/>
        </w:rPr>
        <w:t>after a</w:t>
      </w:r>
      <w:r w:rsidRPr="000C1D6E">
        <w:rPr>
          <w:rFonts w:eastAsia="Times New Roman" w:cstheme="minorHAnsi"/>
        </w:rPr>
        <w:t xml:space="preserve"> search has been </w:t>
      </w:r>
      <w:r w:rsidR="0075199F" w:rsidRPr="000C1D6E">
        <w:rPr>
          <w:rFonts w:eastAsia="Times New Roman" w:cstheme="minorHAnsi"/>
        </w:rPr>
        <w:t>requested by</w:t>
      </w:r>
      <w:r w:rsidRPr="000C1D6E">
        <w:rPr>
          <w:rFonts w:eastAsia="Times New Roman" w:cstheme="minorHAnsi"/>
        </w:rPr>
        <w:t xml:space="preserve"> the user.  The report is based on what the user filters to search by and thus can be used </w:t>
      </w:r>
      <w:r w:rsidR="0075199F" w:rsidRPr="000C1D6E">
        <w:rPr>
          <w:rFonts w:eastAsia="Times New Roman" w:cstheme="minorHAnsi"/>
        </w:rPr>
        <w:t>in a</w:t>
      </w:r>
      <w:r w:rsidRPr="000C1D6E">
        <w:rPr>
          <w:rFonts w:eastAsia="Times New Roman" w:cstheme="minorHAnsi"/>
        </w:rPr>
        <w:t xml:space="preserve"> variety of ways by the user regarding Inquiries.</w:t>
      </w:r>
    </w:p>
    <w:p w:rsidR="009E1231" w:rsidRPr="000C1D6E" w:rsidRDefault="000C1D6E" w:rsidP="000C1D6E">
      <w:pPr>
        <w:pStyle w:val="ListParagraph"/>
        <w:numPr>
          <w:ilvl w:val="0"/>
          <w:numId w:val="38"/>
        </w:numPr>
        <w:autoSpaceDE w:val="0"/>
        <w:autoSpaceDN w:val="0"/>
        <w:adjustRightInd w:val="0"/>
        <w:spacing w:after="0" w:line="240" w:lineRule="auto"/>
        <w:rPr>
          <w:rFonts w:cstheme="minorHAnsi"/>
        </w:rPr>
      </w:pPr>
      <w:r w:rsidRPr="000C1D6E">
        <w:rPr>
          <w:rFonts w:eastAsia="Times New Roman" w:cstheme="minorHAnsi"/>
        </w:rPr>
        <w:t xml:space="preserve">In "Administration" under Rpt </w:t>
      </w:r>
      <w:r w:rsidR="0075199F" w:rsidRPr="000C1D6E">
        <w:rPr>
          <w:rFonts w:eastAsia="Times New Roman" w:cstheme="minorHAnsi"/>
        </w:rPr>
        <w:t>271,</w:t>
      </w:r>
      <w:r w:rsidRPr="000C1D6E">
        <w:rPr>
          <w:rFonts w:eastAsia="Times New Roman" w:cstheme="minorHAnsi"/>
        </w:rPr>
        <w:t xml:space="preserve"> the header name for this report is </w:t>
      </w:r>
      <w:r w:rsidR="0075199F" w:rsidRPr="000C1D6E">
        <w:rPr>
          <w:rFonts w:eastAsia="Times New Roman" w:cstheme="minorHAnsi"/>
        </w:rPr>
        <w:t>now Inquiry</w:t>
      </w:r>
      <w:r w:rsidRPr="000C1D6E">
        <w:rPr>
          <w:rFonts w:eastAsia="Times New Roman" w:cstheme="minorHAnsi"/>
        </w:rPr>
        <w:t xml:space="preserve"> Activity Summary Report.</w:t>
      </w:r>
      <w:r>
        <w:rPr>
          <w:rFonts w:eastAsia="Times New Roman" w:cstheme="minorHAnsi"/>
        </w:rPr>
        <w:br/>
      </w:r>
    </w:p>
    <w:p w:rsidR="00FF3CC6" w:rsidRPr="0028295D" w:rsidRDefault="00FF3CC6" w:rsidP="00FF3CC6">
      <w:pPr>
        <w:rPr>
          <w:b/>
        </w:rPr>
      </w:pPr>
      <w:r w:rsidRPr="00376910">
        <w:rPr>
          <w:rFonts w:cstheme="minorHAnsi"/>
          <w:b/>
        </w:rPr>
        <w:t>REP</w:t>
      </w:r>
      <w:r w:rsidRPr="0028295D">
        <w:rPr>
          <w:b/>
        </w:rPr>
        <w:t>ORTS</w:t>
      </w:r>
      <w:r w:rsidRPr="0028295D">
        <w:rPr>
          <w:b/>
        </w:rPr>
        <w:tab/>
      </w:r>
    </w:p>
    <w:sectPr w:rsidR="00FF3CC6" w:rsidRPr="0028295D" w:rsidSect="00D43CA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CFD" w:rsidRDefault="00B32CFD" w:rsidP="00B10D41">
      <w:pPr>
        <w:spacing w:after="0" w:line="240" w:lineRule="auto"/>
      </w:pPr>
      <w:r>
        <w:separator/>
      </w:r>
    </w:p>
  </w:endnote>
  <w:endnote w:type="continuationSeparator" w:id="0">
    <w:p w:rsidR="00B32CFD" w:rsidRDefault="00B32CFD"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2E3F7C">
              <w:rPr>
                <w:b/>
                <w:bCs/>
                <w:sz w:val="24"/>
                <w:szCs w:val="24"/>
              </w:rPr>
              <w:fldChar w:fldCharType="begin"/>
            </w:r>
            <w:r>
              <w:rPr>
                <w:b/>
                <w:bCs/>
              </w:rPr>
              <w:instrText xml:space="preserve"> PAGE </w:instrText>
            </w:r>
            <w:r w:rsidR="002E3F7C">
              <w:rPr>
                <w:b/>
                <w:bCs/>
                <w:sz w:val="24"/>
                <w:szCs w:val="24"/>
              </w:rPr>
              <w:fldChar w:fldCharType="separate"/>
            </w:r>
            <w:r w:rsidR="00075B13">
              <w:rPr>
                <w:b/>
                <w:bCs/>
                <w:noProof/>
              </w:rPr>
              <w:t>1</w:t>
            </w:r>
            <w:r w:rsidR="002E3F7C">
              <w:rPr>
                <w:b/>
                <w:bCs/>
                <w:sz w:val="24"/>
                <w:szCs w:val="24"/>
              </w:rPr>
              <w:fldChar w:fldCharType="end"/>
            </w:r>
            <w:r>
              <w:t xml:space="preserve"> of </w:t>
            </w:r>
            <w:r w:rsidR="002E3F7C">
              <w:rPr>
                <w:b/>
                <w:bCs/>
                <w:sz w:val="24"/>
                <w:szCs w:val="24"/>
              </w:rPr>
              <w:fldChar w:fldCharType="begin"/>
            </w:r>
            <w:r>
              <w:rPr>
                <w:b/>
                <w:bCs/>
              </w:rPr>
              <w:instrText xml:space="preserve"> NUMPAGES  </w:instrText>
            </w:r>
            <w:r w:rsidR="002E3F7C">
              <w:rPr>
                <w:b/>
                <w:bCs/>
                <w:sz w:val="24"/>
                <w:szCs w:val="24"/>
              </w:rPr>
              <w:fldChar w:fldCharType="separate"/>
            </w:r>
            <w:r w:rsidR="00075B13">
              <w:rPr>
                <w:b/>
                <w:bCs/>
                <w:noProof/>
              </w:rPr>
              <w:t>5</w:t>
            </w:r>
            <w:r w:rsidR="002E3F7C">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CFD" w:rsidRDefault="00B32CFD" w:rsidP="00B10D41">
      <w:pPr>
        <w:spacing w:after="0" w:line="240" w:lineRule="auto"/>
      </w:pPr>
      <w:r>
        <w:separator/>
      </w:r>
    </w:p>
  </w:footnote>
  <w:footnote w:type="continuationSeparator" w:id="0">
    <w:p w:rsidR="00B32CFD" w:rsidRDefault="00B32CFD"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14:anchorId="418003FB" wp14:editId="67259510">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A64776" w:rsidP="00B10D41">
    <w:pPr>
      <w:spacing w:after="0" w:line="240" w:lineRule="auto"/>
      <w:jc w:val="right"/>
      <w:rPr>
        <w:b/>
      </w:rPr>
    </w:pPr>
    <w:r>
      <w:rPr>
        <w:b/>
      </w:rPr>
      <w:t>1-16-2014</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C458D"/>
    <w:multiLevelType w:val="hybridMultilevel"/>
    <w:tmpl w:val="E174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77B64"/>
    <w:multiLevelType w:val="hybridMultilevel"/>
    <w:tmpl w:val="5884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C6CDA"/>
    <w:multiLevelType w:val="hybridMultilevel"/>
    <w:tmpl w:val="63A05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17C09"/>
    <w:multiLevelType w:val="hybridMultilevel"/>
    <w:tmpl w:val="24B0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F6419E"/>
    <w:multiLevelType w:val="hybridMultilevel"/>
    <w:tmpl w:val="35CE8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C871A9"/>
    <w:multiLevelType w:val="hybridMultilevel"/>
    <w:tmpl w:val="6C98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15C3C"/>
    <w:multiLevelType w:val="hybridMultilevel"/>
    <w:tmpl w:val="4152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F3486"/>
    <w:multiLevelType w:val="hybridMultilevel"/>
    <w:tmpl w:val="7D68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8A1039"/>
    <w:multiLevelType w:val="hybridMultilevel"/>
    <w:tmpl w:val="F93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073D37"/>
    <w:multiLevelType w:val="hybridMultilevel"/>
    <w:tmpl w:val="3706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3F112F"/>
    <w:multiLevelType w:val="hybridMultilevel"/>
    <w:tmpl w:val="C14A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81A67"/>
    <w:multiLevelType w:val="hybridMultilevel"/>
    <w:tmpl w:val="3A66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0D6729"/>
    <w:multiLevelType w:val="hybridMultilevel"/>
    <w:tmpl w:val="B61E4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26693C"/>
    <w:multiLevelType w:val="hybridMultilevel"/>
    <w:tmpl w:val="71DEE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964D86"/>
    <w:multiLevelType w:val="hybridMultilevel"/>
    <w:tmpl w:val="9DF2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F14EA6"/>
    <w:multiLevelType w:val="hybridMultilevel"/>
    <w:tmpl w:val="E8A2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F94B29"/>
    <w:multiLevelType w:val="hybridMultilevel"/>
    <w:tmpl w:val="73E0B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72538E"/>
    <w:multiLevelType w:val="hybridMultilevel"/>
    <w:tmpl w:val="50F8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EC74EF"/>
    <w:multiLevelType w:val="hybridMultilevel"/>
    <w:tmpl w:val="B1D47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8EE4AAF"/>
    <w:multiLevelType w:val="hybridMultilevel"/>
    <w:tmpl w:val="F9FE2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820108"/>
    <w:multiLevelType w:val="hybridMultilevel"/>
    <w:tmpl w:val="5A58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9209C7"/>
    <w:multiLevelType w:val="hybridMultilevel"/>
    <w:tmpl w:val="11A0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FD739A"/>
    <w:multiLevelType w:val="hybridMultilevel"/>
    <w:tmpl w:val="5F2C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EC2E18"/>
    <w:multiLevelType w:val="hybridMultilevel"/>
    <w:tmpl w:val="14DCA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458751D"/>
    <w:multiLevelType w:val="hybridMultilevel"/>
    <w:tmpl w:val="3D26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461FBB"/>
    <w:multiLevelType w:val="hybridMultilevel"/>
    <w:tmpl w:val="BBE6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5E3D35"/>
    <w:multiLevelType w:val="hybridMultilevel"/>
    <w:tmpl w:val="BEFC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4C3C10"/>
    <w:multiLevelType w:val="hybridMultilevel"/>
    <w:tmpl w:val="E3E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1367D0"/>
    <w:multiLevelType w:val="hybridMultilevel"/>
    <w:tmpl w:val="D4461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B85478"/>
    <w:multiLevelType w:val="hybridMultilevel"/>
    <w:tmpl w:val="886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1A61ED"/>
    <w:multiLevelType w:val="hybridMultilevel"/>
    <w:tmpl w:val="F9586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E730620"/>
    <w:multiLevelType w:val="hybridMultilevel"/>
    <w:tmpl w:val="4952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8B25AD"/>
    <w:multiLevelType w:val="hybridMultilevel"/>
    <w:tmpl w:val="10B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445912"/>
    <w:multiLevelType w:val="hybridMultilevel"/>
    <w:tmpl w:val="83E6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7E169D"/>
    <w:multiLevelType w:val="hybridMultilevel"/>
    <w:tmpl w:val="8D14C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99587E"/>
    <w:multiLevelType w:val="hybridMultilevel"/>
    <w:tmpl w:val="5D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CA2FB5"/>
    <w:multiLevelType w:val="hybridMultilevel"/>
    <w:tmpl w:val="BA283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AA2650D"/>
    <w:multiLevelType w:val="hybridMultilevel"/>
    <w:tmpl w:val="E3B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2"/>
  </w:num>
  <w:num w:numId="3">
    <w:abstractNumId w:val="1"/>
  </w:num>
  <w:num w:numId="4">
    <w:abstractNumId w:val="0"/>
  </w:num>
  <w:num w:numId="5">
    <w:abstractNumId w:val="37"/>
  </w:num>
  <w:num w:numId="6">
    <w:abstractNumId w:val="29"/>
  </w:num>
  <w:num w:numId="7">
    <w:abstractNumId w:val="8"/>
  </w:num>
  <w:num w:numId="8">
    <w:abstractNumId w:val="25"/>
  </w:num>
  <w:num w:numId="9">
    <w:abstractNumId w:val="23"/>
  </w:num>
  <w:num w:numId="10">
    <w:abstractNumId w:val="35"/>
  </w:num>
  <w:num w:numId="11">
    <w:abstractNumId w:val="26"/>
  </w:num>
  <w:num w:numId="12">
    <w:abstractNumId w:val="31"/>
  </w:num>
  <w:num w:numId="13">
    <w:abstractNumId w:val="36"/>
  </w:num>
  <w:num w:numId="14">
    <w:abstractNumId w:val="9"/>
  </w:num>
  <w:num w:numId="15">
    <w:abstractNumId w:val="7"/>
  </w:num>
  <w:num w:numId="16">
    <w:abstractNumId w:val="11"/>
  </w:num>
  <w:num w:numId="17">
    <w:abstractNumId w:val="16"/>
  </w:num>
  <w:num w:numId="18">
    <w:abstractNumId w:val="20"/>
  </w:num>
  <w:num w:numId="19">
    <w:abstractNumId w:val="33"/>
  </w:num>
  <w:num w:numId="20">
    <w:abstractNumId w:val="34"/>
  </w:num>
  <w:num w:numId="21">
    <w:abstractNumId w:val="13"/>
  </w:num>
  <w:num w:numId="22">
    <w:abstractNumId w:val="27"/>
  </w:num>
  <w:num w:numId="23">
    <w:abstractNumId w:val="24"/>
  </w:num>
  <w:num w:numId="24">
    <w:abstractNumId w:val="6"/>
  </w:num>
  <w:num w:numId="25">
    <w:abstractNumId w:val="15"/>
  </w:num>
  <w:num w:numId="26">
    <w:abstractNumId w:val="3"/>
  </w:num>
  <w:num w:numId="27">
    <w:abstractNumId w:val="30"/>
  </w:num>
  <w:num w:numId="28">
    <w:abstractNumId w:val="10"/>
  </w:num>
  <w:num w:numId="29">
    <w:abstractNumId w:val="4"/>
  </w:num>
  <w:num w:numId="30">
    <w:abstractNumId w:val="5"/>
  </w:num>
  <w:num w:numId="31">
    <w:abstractNumId w:val="12"/>
  </w:num>
  <w:num w:numId="32">
    <w:abstractNumId w:val="19"/>
  </w:num>
  <w:num w:numId="33">
    <w:abstractNumId w:val="2"/>
  </w:num>
  <w:num w:numId="34">
    <w:abstractNumId w:val="18"/>
  </w:num>
  <w:num w:numId="35">
    <w:abstractNumId w:val="14"/>
  </w:num>
  <w:num w:numId="36">
    <w:abstractNumId w:val="28"/>
  </w:num>
  <w:num w:numId="37">
    <w:abstractNumId w:val="2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45B9"/>
    <w:rsid w:val="00075B13"/>
    <w:rsid w:val="0009319C"/>
    <w:rsid w:val="000C1D6E"/>
    <w:rsid w:val="000D3E98"/>
    <w:rsid w:val="000F197D"/>
    <w:rsid w:val="0013712F"/>
    <w:rsid w:val="001663E7"/>
    <w:rsid w:val="00195AEE"/>
    <w:rsid w:val="001A6A1D"/>
    <w:rsid w:val="002332E4"/>
    <w:rsid w:val="00242289"/>
    <w:rsid w:val="0028295D"/>
    <w:rsid w:val="00282B3A"/>
    <w:rsid w:val="002C6030"/>
    <w:rsid w:val="002E3F7C"/>
    <w:rsid w:val="003045B9"/>
    <w:rsid w:val="00304FDE"/>
    <w:rsid w:val="00330301"/>
    <w:rsid w:val="0035750F"/>
    <w:rsid w:val="00361354"/>
    <w:rsid w:val="00376910"/>
    <w:rsid w:val="003924A6"/>
    <w:rsid w:val="003F14D1"/>
    <w:rsid w:val="003F6DF5"/>
    <w:rsid w:val="00470CFA"/>
    <w:rsid w:val="00471601"/>
    <w:rsid w:val="00476F6F"/>
    <w:rsid w:val="004A7F90"/>
    <w:rsid w:val="004F6EDE"/>
    <w:rsid w:val="00536F04"/>
    <w:rsid w:val="00594694"/>
    <w:rsid w:val="005B793E"/>
    <w:rsid w:val="00631FF2"/>
    <w:rsid w:val="006512DC"/>
    <w:rsid w:val="00673103"/>
    <w:rsid w:val="006C6B41"/>
    <w:rsid w:val="006E40C5"/>
    <w:rsid w:val="00703B69"/>
    <w:rsid w:val="007311FC"/>
    <w:rsid w:val="0075199F"/>
    <w:rsid w:val="0079688C"/>
    <w:rsid w:val="0081697C"/>
    <w:rsid w:val="0087125A"/>
    <w:rsid w:val="008A4ED3"/>
    <w:rsid w:val="008B48B1"/>
    <w:rsid w:val="008B4BB0"/>
    <w:rsid w:val="009549ED"/>
    <w:rsid w:val="009A4B71"/>
    <w:rsid w:val="009D3572"/>
    <w:rsid w:val="009D4148"/>
    <w:rsid w:val="009E1231"/>
    <w:rsid w:val="009F023B"/>
    <w:rsid w:val="00A149F4"/>
    <w:rsid w:val="00A64776"/>
    <w:rsid w:val="00A72A86"/>
    <w:rsid w:val="00A74F45"/>
    <w:rsid w:val="00AC6A54"/>
    <w:rsid w:val="00AF25AF"/>
    <w:rsid w:val="00B01F64"/>
    <w:rsid w:val="00B074A5"/>
    <w:rsid w:val="00B10D41"/>
    <w:rsid w:val="00B22A9D"/>
    <w:rsid w:val="00B32CFD"/>
    <w:rsid w:val="00B44E07"/>
    <w:rsid w:val="00B478DA"/>
    <w:rsid w:val="00BD0F92"/>
    <w:rsid w:val="00BE5FFC"/>
    <w:rsid w:val="00C02B15"/>
    <w:rsid w:val="00C939E4"/>
    <w:rsid w:val="00CA6320"/>
    <w:rsid w:val="00CD66B3"/>
    <w:rsid w:val="00CE1CB4"/>
    <w:rsid w:val="00D43CA1"/>
    <w:rsid w:val="00D4401C"/>
    <w:rsid w:val="00D6744F"/>
    <w:rsid w:val="00DE2DD7"/>
    <w:rsid w:val="00E2401E"/>
    <w:rsid w:val="00E327F9"/>
    <w:rsid w:val="00E721D6"/>
    <w:rsid w:val="00E81E0E"/>
    <w:rsid w:val="00EA0819"/>
    <w:rsid w:val="00EA0AA1"/>
    <w:rsid w:val="00EB48CD"/>
    <w:rsid w:val="00F1255C"/>
    <w:rsid w:val="00F17CE3"/>
    <w:rsid w:val="00F42894"/>
    <w:rsid w:val="00F86CB1"/>
    <w:rsid w:val="00FA7E49"/>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026">
      <w:bodyDiv w:val="1"/>
      <w:marLeft w:val="0"/>
      <w:marRight w:val="0"/>
      <w:marTop w:val="0"/>
      <w:marBottom w:val="0"/>
      <w:divBdr>
        <w:top w:val="none" w:sz="0" w:space="0" w:color="auto"/>
        <w:left w:val="none" w:sz="0" w:space="0" w:color="auto"/>
        <w:bottom w:val="none" w:sz="0" w:space="0" w:color="auto"/>
        <w:right w:val="none" w:sz="0" w:space="0" w:color="auto"/>
      </w:divBdr>
    </w:div>
    <w:div w:id="130640490">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66290908">
      <w:bodyDiv w:val="1"/>
      <w:marLeft w:val="0"/>
      <w:marRight w:val="0"/>
      <w:marTop w:val="0"/>
      <w:marBottom w:val="0"/>
      <w:divBdr>
        <w:top w:val="none" w:sz="0" w:space="0" w:color="auto"/>
        <w:left w:val="none" w:sz="0" w:space="0" w:color="auto"/>
        <w:bottom w:val="none" w:sz="0" w:space="0" w:color="auto"/>
        <w:right w:val="none" w:sz="0" w:space="0" w:color="auto"/>
      </w:divBdr>
    </w:div>
    <w:div w:id="181939122">
      <w:bodyDiv w:val="1"/>
      <w:marLeft w:val="0"/>
      <w:marRight w:val="0"/>
      <w:marTop w:val="0"/>
      <w:marBottom w:val="0"/>
      <w:divBdr>
        <w:top w:val="none" w:sz="0" w:space="0" w:color="auto"/>
        <w:left w:val="none" w:sz="0" w:space="0" w:color="auto"/>
        <w:bottom w:val="none" w:sz="0" w:space="0" w:color="auto"/>
        <w:right w:val="none" w:sz="0" w:space="0" w:color="auto"/>
      </w:divBdr>
    </w:div>
    <w:div w:id="217253679">
      <w:bodyDiv w:val="1"/>
      <w:marLeft w:val="0"/>
      <w:marRight w:val="0"/>
      <w:marTop w:val="0"/>
      <w:marBottom w:val="0"/>
      <w:divBdr>
        <w:top w:val="none" w:sz="0" w:space="0" w:color="auto"/>
        <w:left w:val="none" w:sz="0" w:space="0" w:color="auto"/>
        <w:bottom w:val="none" w:sz="0" w:space="0" w:color="auto"/>
        <w:right w:val="none" w:sz="0" w:space="0" w:color="auto"/>
      </w:divBdr>
    </w:div>
    <w:div w:id="272976323">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396826433">
      <w:bodyDiv w:val="1"/>
      <w:marLeft w:val="0"/>
      <w:marRight w:val="0"/>
      <w:marTop w:val="0"/>
      <w:marBottom w:val="0"/>
      <w:divBdr>
        <w:top w:val="none" w:sz="0" w:space="0" w:color="auto"/>
        <w:left w:val="none" w:sz="0" w:space="0" w:color="auto"/>
        <w:bottom w:val="none" w:sz="0" w:space="0" w:color="auto"/>
        <w:right w:val="none" w:sz="0" w:space="0" w:color="auto"/>
      </w:divBdr>
    </w:div>
    <w:div w:id="402605823">
      <w:bodyDiv w:val="1"/>
      <w:marLeft w:val="0"/>
      <w:marRight w:val="0"/>
      <w:marTop w:val="0"/>
      <w:marBottom w:val="0"/>
      <w:divBdr>
        <w:top w:val="none" w:sz="0" w:space="0" w:color="auto"/>
        <w:left w:val="none" w:sz="0" w:space="0" w:color="auto"/>
        <w:bottom w:val="none" w:sz="0" w:space="0" w:color="auto"/>
        <w:right w:val="none" w:sz="0" w:space="0" w:color="auto"/>
      </w:divBdr>
    </w:div>
    <w:div w:id="421145729">
      <w:bodyDiv w:val="1"/>
      <w:marLeft w:val="0"/>
      <w:marRight w:val="0"/>
      <w:marTop w:val="0"/>
      <w:marBottom w:val="0"/>
      <w:divBdr>
        <w:top w:val="none" w:sz="0" w:space="0" w:color="auto"/>
        <w:left w:val="none" w:sz="0" w:space="0" w:color="auto"/>
        <w:bottom w:val="none" w:sz="0" w:space="0" w:color="auto"/>
        <w:right w:val="none" w:sz="0" w:space="0" w:color="auto"/>
      </w:divBdr>
    </w:div>
    <w:div w:id="547108445">
      <w:bodyDiv w:val="1"/>
      <w:marLeft w:val="0"/>
      <w:marRight w:val="0"/>
      <w:marTop w:val="0"/>
      <w:marBottom w:val="0"/>
      <w:divBdr>
        <w:top w:val="none" w:sz="0" w:space="0" w:color="auto"/>
        <w:left w:val="none" w:sz="0" w:space="0" w:color="auto"/>
        <w:bottom w:val="none" w:sz="0" w:space="0" w:color="auto"/>
        <w:right w:val="none" w:sz="0" w:space="0" w:color="auto"/>
      </w:divBdr>
    </w:div>
    <w:div w:id="600723740">
      <w:bodyDiv w:val="1"/>
      <w:marLeft w:val="0"/>
      <w:marRight w:val="0"/>
      <w:marTop w:val="0"/>
      <w:marBottom w:val="0"/>
      <w:divBdr>
        <w:top w:val="none" w:sz="0" w:space="0" w:color="auto"/>
        <w:left w:val="none" w:sz="0" w:space="0" w:color="auto"/>
        <w:bottom w:val="none" w:sz="0" w:space="0" w:color="auto"/>
        <w:right w:val="none" w:sz="0" w:space="0" w:color="auto"/>
      </w:divBdr>
    </w:div>
    <w:div w:id="650015706">
      <w:bodyDiv w:val="1"/>
      <w:marLeft w:val="0"/>
      <w:marRight w:val="0"/>
      <w:marTop w:val="0"/>
      <w:marBottom w:val="0"/>
      <w:divBdr>
        <w:top w:val="none" w:sz="0" w:space="0" w:color="auto"/>
        <w:left w:val="none" w:sz="0" w:space="0" w:color="auto"/>
        <w:bottom w:val="none" w:sz="0" w:space="0" w:color="auto"/>
        <w:right w:val="none" w:sz="0" w:space="0" w:color="auto"/>
      </w:divBdr>
    </w:div>
    <w:div w:id="660891241">
      <w:bodyDiv w:val="1"/>
      <w:marLeft w:val="0"/>
      <w:marRight w:val="0"/>
      <w:marTop w:val="0"/>
      <w:marBottom w:val="0"/>
      <w:divBdr>
        <w:top w:val="none" w:sz="0" w:space="0" w:color="auto"/>
        <w:left w:val="none" w:sz="0" w:space="0" w:color="auto"/>
        <w:bottom w:val="none" w:sz="0" w:space="0" w:color="auto"/>
        <w:right w:val="none" w:sz="0" w:space="0" w:color="auto"/>
      </w:divBdr>
    </w:div>
    <w:div w:id="695811184">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56563122">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42209180">
      <w:bodyDiv w:val="1"/>
      <w:marLeft w:val="0"/>
      <w:marRight w:val="0"/>
      <w:marTop w:val="0"/>
      <w:marBottom w:val="0"/>
      <w:divBdr>
        <w:top w:val="none" w:sz="0" w:space="0" w:color="auto"/>
        <w:left w:val="none" w:sz="0" w:space="0" w:color="auto"/>
        <w:bottom w:val="none" w:sz="0" w:space="0" w:color="auto"/>
        <w:right w:val="none" w:sz="0" w:space="0" w:color="auto"/>
      </w:divBdr>
    </w:div>
    <w:div w:id="942878291">
      <w:bodyDiv w:val="1"/>
      <w:marLeft w:val="0"/>
      <w:marRight w:val="0"/>
      <w:marTop w:val="0"/>
      <w:marBottom w:val="0"/>
      <w:divBdr>
        <w:top w:val="none" w:sz="0" w:space="0" w:color="auto"/>
        <w:left w:val="none" w:sz="0" w:space="0" w:color="auto"/>
        <w:bottom w:val="none" w:sz="0" w:space="0" w:color="auto"/>
        <w:right w:val="none" w:sz="0" w:space="0" w:color="auto"/>
      </w:divBdr>
    </w:div>
    <w:div w:id="981933242">
      <w:bodyDiv w:val="1"/>
      <w:marLeft w:val="0"/>
      <w:marRight w:val="0"/>
      <w:marTop w:val="0"/>
      <w:marBottom w:val="0"/>
      <w:divBdr>
        <w:top w:val="none" w:sz="0" w:space="0" w:color="auto"/>
        <w:left w:val="none" w:sz="0" w:space="0" w:color="auto"/>
        <w:bottom w:val="none" w:sz="0" w:space="0" w:color="auto"/>
        <w:right w:val="none" w:sz="0" w:space="0" w:color="auto"/>
      </w:divBdr>
    </w:div>
    <w:div w:id="990408406">
      <w:bodyDiv w:val="1"/>
      <w:marLeft w:val="0"/>
      <w:marRight w:val="0"/>
      <w:marTop w:val="0"/>
      <w:marBottom w:val="0"/>
      <w:divBdr>
        <w:top w:val="none" w:sz="0" w:space="0" w:color="auto"/>
        <w:left w:val="none" w:sz="0" w:space="0" w:color="auto"/>
        <w:bottom w:val="none" w:sz="0" w:space="0" w:color="auto"/>
        <w:right w:val="none" w:sz="0" w:space="0" w:color="auto"/>
      </w:divBdr>
    </w:div>
    <w:div w:id="997146219">
      <w:bodyDiv w:val="1"/>
      <w:marLeft w:val="0"/>
      <w:marRight w:val="0"/>
      <w:marTop w:val="0"/>
      <w:marBottom w:val="0"/>
      <w:divBdr>
        <w:top w:val="none" w:sz="0" w:space="0" w:color="auto"/>
        <w:left w:val="none" w:sz="0" w:space="0" w:color="auto"/>
        <w:bottom w:val="none" w:sz="0" w:space="0" w:color="auto"/>
        <w:right w:val="none" w:sz="0" w:space="0" w:color="auto"/>
      </w:divBdr>
    </w:div>
    <w:div w:id="1025715642">
      <w:bodyDiv w:val="1"/>
      <w:marLeft w:val="0"/>
      <w:marRight w:val="0"/>
      <w:marTop w:val="0"/>
      <w:marBottom w:val="0"/>
      <w:divBdr>
        <w:top w:val="none" w:sz="0" w:space="0" w:color="auto"/>
        <w:left w:val="none" w:sz="0" w:space="0" w:color="auto"/>
        <w:bottom w:val="none" w:sz="0" w:space="0" w:color="auto"/>
        <w:right w:val="none" w:sz="0" w:space="0" w:color="auto"/>
      </w:divBdr>
    </w:div>
    <w:div w:id="1046300288">
      <w:bodyDiv w:val="1"/>
      <w:marLeft w:val="0"/>
      <w:marRight w:val="0"/>
      <w:marTop w:val="0"/>
      <w:marBottom w:val="0"/>
      <w:divBdr>
        <w:top w:val="none" w:sz="0" w:space="0" w:color="auto"/>
        <w:left w:val="none" w:sz="0" w:space="0" w:color="auto"/>
        <w:bottom w:val="none" w:sz="0" w:space="0" w:color="auto"/>
        <w:right w:val="none" w:sz="0" w:space="0" w:color="auto"/>
      </w:divBdr>
    </w:div>
    <w:div w:id="1357073207">
      <w:bodyDiv w:val="1"/>
      <w:marLeft w:val="0"/>
      <w:marRight w:val="0"/>
      <w:marTop w:val="0"/>
      <w:marBottom w:val="0"/>
      <w:divBdr>
        <w:top w:val="none" w:sz="0" w:space="0" w:color="auto"/>
        <w:left w:val="none" w:sz="0" w:space="0" w:color="auto"/>
        <w:bottom w:val="none" w:sz="0" w:space="0" w:color="auto"/>
        <w:right w:val="none" w:sz="0" w:space="0" w:color="auto"/>
      </w:divBdr>
    </w:div>
    <w:div w:id="140460005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485841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503811707">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817143388">
      <w:bodyDiv w:val="1"/>
      <w:marLeft w:val="0"/>
      <w:marRight w:val="0"/>
      <w:marTop w:val="0"/>
      <w:marBottom w:val="0"/>
      <w:divBdr>
        <w:top w:val="none" w:sz="0" w:space="0" w:color="auto"/>
        <w:left w:val="none" w:sz="0" w:space="0" w:color="auto"/>
        <w:bottom w:val="none" w:sz="0" w:space="0" w:color="auto"/>
        <w:right w:val="none" w:sz="0" w:space="0" w:color="auto"/>
      </w:divBdr>
    </w:div>
    <w:div w:id="1857501792">
      <w:bodyDiv w:val="1"/>
      <w:marLeft w:val="0"/>
      <w:marRight w:val="0"/>
      <w:marTop w:val="0"/>
      <w:marBottom w:val="0"/>
      <w:divBdr>
        <w:top w:val="none" w:sz="0" w:space="0" w:color="auto"/>
        <w:left w:val="none" w:sz="0" w:space="0" w:color="auto"/>
        <w:bottom w:val="none" w:sz="0" w:space="0" w:color="auto"/>
        <w:right w:val="none" w:sz="0" w:space="0" w:color="auto"/>
      </w:divBdr>
    </w:div>
    <w:div w:id="1869025261">
      <w:bodyDiv w:val="1"/>
      <w:marLeft w:val="0"/>
      <w:marRight w:val="0"/>
      <w:marTop w:val="0"/>
      <w:marBottom w:val="0"/>
      <w:divBdr>
        <w:top w:val="none" w:sz="0" w:space="0" w:color="auto"/>
        <w:left w:val="none" w:sz="0" w:space="0" w:color="auto"/>
        <w:bottom w:val="none" w:sz="0" w:space="0" w:color="auto"/>
        <w:right w:val="none" w:sz="0" w:space="0" w:color="auto"/>
      </w:divBdr>
    </w:div>
    <w:div w:id="1906841754">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AFF29-91B3-4620-B4FF-5A8C9949C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GOBBLL01</cp:lastModifiedBy>
  <cp:revision>5</cp:revision>
  <cp:lastPrinted>2013-05-17T20:08:00Z</cp:lastPrinted>
  <dcterms:created xsi:type="dcterms:W3CDTF">2014-01-13T18:41:00Z</dcterms:created>
  <dcterms:modified xsi:type="dcterms:W3CDTF">2014-01-23T18:08:00Z</dcterms:modified>
</cp:coreProperties>
</file>