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B15" w:rsidRDefault="00C02B15" w:rsidP="003045B9">
      <w:pPr>
        <w:rPr>
          <w:b/>
        </w:rPr>
      </w:pPr>
      <w:r w:rsidRPr="002A2590">
        <w:rPr>
          <w:b/>
        </w:rPr>
        <w:t>ADMINISTRATION</w:t>
      </w:r>
    </w:p>
    <w:p w:rsidR="00435C64" w:rsidRDefault="00435C64" w:rsidP="00435C64">
      <w:pPr>
        <w:pStyle w:val="ListParagraph"/>
        <w:numPr>
          <w:ilvl w:val="0"/>
          <w:numId w:val="42"/>
        </w:numPr>
      </w:pPr>
      <w:r>
        <w:t>Additional reports have been made available to private agency users under the administrative reports tab. However, until private agencies 'go live' with home study functionality in SACWIS, the data contained in the new reports may not be accurate for private agencies. It was necessary to make the additional reports available to private agency users so additional development work for private agency phase II can be completed on these reports.</w:t>
      </w:r>
    </w:p>
    <w:p w:rsidR="00435C64" w:rsidRDefault="00435C64" w:rsidP="00435C64">
      <w:pPr>
        <w:pStyle w:val="ListParagraph"/>
        <w:numPr>
          <w:ilvl w:val="0"/>
          <w:numId w:val="42"/>
        </w:numPr>
      </w:pPr>
      <w:r>
        <w:t>The contact phone number for SACWIS, that is listed on the NYTD website, was changed to "Phone: (800)686-1580, choose option 3, then option 5."</w:t>
      </w:r>
    </w:p>
    <w:p w:rsidR="00435C64" w:rsidRPr="002A2590" w:rsidRDefault="00435C64" w:rsidP="00435C64">
      <w:pPr>
        <w:pStyle w:val="ListParagraph"/>
        <w:numPr>
          <w:ilvl w:val="0"/>
          <w:numId w:val="42"/>
        </w:numPr>
      </w:pPr>
      <w:r>
        <w:t>The contact phone number for SACWIS, that is listed on the home screen, was changed to "Phone: (800)686-1580, choose option 3, then option 5."</w:t>
      </w:r>
    </w:p>
    <w:p w:rsidR="00D94193" w:rsidRDefault="00D94193" w:rsidP="00FF3CC6">
      <w:pPr>
        <w:rPr>
          <w:b/>
        </w:rPr>
      </w:pPr>
      <w:r w:rsidRPr="002A2590">
        <w:rPr>
          <w:b/>
        </w:rPr>
        <w:t>ADOPTION</w:t>
      </w:r>
    </w:p>
    <w:p w:rsidR="00435C64" w:rsidRPr="002A2590" w:rsidRDefault="00435C64" w:rsidP="00435C64">
      <w:pPr>
        <w:pStyle w:val="ListParagraph"/>
        <w:numPr>
          <w:ilvl w:val="0"/>
          <w:numId w:val="43"/>
        </w:numPr>
      </w:pPr>
      <w:r w:rsidRPr="00435C64">
        <w:t>The system no longer displays a Java Error when a supervisor attempts to approve an Adoption Finalization record through their Approvals screen.</w:t>
      </w:r>
    </w:p>
    <w:p w:rsidR="00FF3CC6" w:rsidRPr="002A2590" w:rsidRDefault="00FF3CC6" w:rsidP="00FF3CC6">
      <w:pPr>
        <w:rPr>
          <w:b/>
        </w:rPr>
      </w:pPr>
      <w:r w:rsidRPr="002A2590">
        <w:rPr>
          <w:b/>
        </w:rPr>
        <w:t>CASE</w:t>
      </w:r>
    </w:p>
    <w:p w:rsidR="00435C64" w:rsidRDefault="00435C64" w:rsidP="00435C64">
      <w:pPr>
        <w:pStyle w:val="ListParagraph"/>
        <w:numPr>
          <w:ilvl w:val="0"/>
          <w:numId w:val="43"/>
        </w:numPr>
      </w:pPr>
      <w:r>
        <w:t>On the case conference notes details sub-page, the system will allow conference dates and times, but no earlier than the opening date and time of the current case episode. The system will not allow future conference dates and times. The case conference notes allow any worker assigned to the case on the conference date to be associated to the case conference note.</w:t>
      </w:r>
    </w:p>
    <w:p w:rsidR="00435C64" w:rsidRDefault="00435C64" w:rsidP="00435C64">
      <w:pPr>
        <w:pStyle w:val="ListParagraph"/>
        <w:numPr>
          <w:ilvl w:val="0"/>
          <w:numId w:val="43"/>
        </w:numPr>
      </w:pPr>
      <w:r>
        <w:t>New functionality has been created to generate a Service Referral through the Case Services tab. A Service Referral mechanism has been added to allow workers to create a Referred status from the case service screen.</w:t>
      </w:r>
    </w:p>
    <w:p w:rsidR="00435C64" w:rsidRDefault="00435C64" w:rsidP="00435C64">
      <w:pPr>
        <w:pStyle w:val="ListParagraph"/>
        <w:numPr>
          <w:ilvl w:val="0"/>
          <w:numId w:val="43"/>
        </w:numPr>
      </w:pPr>
      <w:r>
        <w:t>The recommended case plan will no longer display a validation message for placement information when a child on the plan has a recommended placement type of Own Home.</w:t>
      </w:r>
    </w:p>
    <w:p w:rsidR="00435C64" w:rsidRDefault="00435C64" w:rsidP="00435C64">
      <w:pPr>
        <w:pStyle w:val="ListParagraph"/>
        <w:numPr>
          <w:ilvl w:val="0"/>
          <w:numId w:val="43"/>
        </w:numPr>
      </w:pPr>
      <w:r>
        <w:t>The Created By person on an activity log will no longer update when someone edits or views a draft activity log.</w:t>
      </w:r>
    </w:p>
    <w:p w:rsidR="00435C64" w:rsidRDefault="00435C64" w:rsidP="00435C64">
      <w:pPr>
        <w:pStyle w:val="ListParagraph"/>
        <w:numPr>
          <w:ilvl w:val="0"/>
          <w:numId w:val="43"/>
        </w:numPr>
      </w:pPr>
      <w:r>
        <w:t>A new 'Referrals' link will display under all needed or referred status case services.  Case Services will have a case member service status of Referred added each time a service referral is marked as completed.  Referrals cannot be added on closed cases.</w:t>
      </w:r>
    </w:p>
    <w:p w:rsidR="00435C64" w:rsidRDefault="00435C64" w:rsidP="00435C64">
      <w:pPr>
        <w:pStyle w:val="ListParagraph"/>
        <w:numPr>
          <w:ilvl w:val="0"/>
          <w:numId w:val="43"/>
        </w:numPr>
      </w:pPr>
      <w:r>
        <w:t xml:space="preserve">New Service Referral Report has been created. The reports are viewable in the Provider Referral Type or the Case Member Referral Type. </w:t>
      </w:r>
    </w:p>
    <w:p w:rsidR="00435C64" w:rsidRDefault="00435C64" w:rsidP="00435C64">
      <w:pPr>
        <w:pStyle w:val="ListParagraph"/>
        <w:numPr>
          <w:ilvl w:val="0"/>
          <w:numId w:val="43"/>
        </w:numPr>
      </w:pPr>
      <w:r>
        <w:t>Upon completion of the disposition, the system will create a Help Me Grow case service in Needed status for each child under age three involved in a substantiated report.</w:t>
      </w:r>
    </w:p>
    <w:p w:rsidR="00435C64" w:rsidRDefault="00435C64" w:rsidP="00435C64">
      <w:pPr>
        <w:pStyle w:val="ListParagraph"/>
        <w:numPr>
          <w:ilvl w:val="0"/>
          <w:numId w:val="43"/>
        </w:numPr>
      </w:pPr>
      <w:r>
        <w:t>Upon the generation and save of a Help Me Grow case service referral report that is linked to the intake that created a tickler, the system will create a Completed Help Me Grow activity log resolving the tickler.</w:t>
      </w:r>
    </w:p>
    <w:p w:rsidR="00435C64" w:rsidRDefault="00435C64" w:rsidP="00435C64">
      <w:pPr>
        <w:pStyle w:val="ListParagraph"/>
        <w:numPr>
          <w:ilvl w:val="0"/>
          <w:numId w:val="43"/>
        </w:numPr>
      </w:pPr>
      <w:r>
        <w:lastRenderedPageBreak/>
        <w:t>Issue: A new reference value needs to be added under Service Category- Health Related &amp; Home Health Service Type = Help Me Grow</w:t>
      </w:r>
      <w:r>
        <w:br/>
      </w:r>
      <w:r>
        <w:t>Resolution:  Help Me Grow has been added as a reference value under service category."</w:t>
      </w:r>
    </w:p>
    <w:p w:rsidR="00435C64" w:rsidRDefault="00435C64" w:rsidP="00435C64">
      <w:pPr>
        <w:pStyle w:val="ListParagraph"/>
        <w:numPr>
          <w:ilvl w:val="0"/>
          <w:numId w:val="43"/>
        </w:numPr>
      </w:pPr>
      <w:r>
        <w:t>The Help Me Grow referral form will now generate from the case service area. The referral form can be generated with or without the optional cover letter.</w:t>
      </w:r>
    </w:p>
    <w:p w:rsidR="00435C64" w:rsidRDefault="00435C64" w:rsidP="00435C64">
      <w:pPr>
        <w:pStyle w:val="ListParagraph"/>
        <w:numPr>
          <w:ilvl w:val="0"/>
          <w:numId w:val="43"/>
        </w:numPr>
      </w:pPr>
      <w:r>
        <w:t>Updates were made to Person Merge logic to account for the new service referral functionality.</w:t>
      </w:r>
    </w:p>
    <w:p w:rsidR="00435C64" w:rsidRDefault="00435C64" w:rsidP="00435C64">
      <w:pPr>
        <w:pStyle w:val="ListParagraph"/>
        <w:numPr>
          <w:ilvl w:val="0"/>
          <w:numId w:val="43"/>
        </w:numPr>
      </w:pPr>
      <w:r>
        <w:t>The Help Me Grow report parameter page has been updated to allow workers to generate the cover letter and referral at the same time. The report generation page has been moved to the Case Services link within a Service Referral.</w:t>
      </w:r>
    </w:p>
    <w:p w:rsidR="00435C64" w:rsidRDefault="00435C64" w:rsidP="00435C64">
      <w:pPr>
        <w:pStyle w:val="ListParagraph"/>
        <w:numPr>
          <w:ilvl w:val="0"/>
          <w:numId w:val="43"/>
        </w:numPr>
      </w:pPr>
      <w:r>
        <w:t xml:space="preserve">The parameters page has been created and includes Referral Members, Providers, Referral Type, Agency Update Request and whom to contact. </w:t>
      </w:r>
    </w:p>
    <w:p w:rsidR="00435C64" w:rsidRDefault="00435C64" w:rsidP="00435C64">
      <w:pPr>
        <w:pStyle w:val="ListParagraph"/>
        <w:numPr>
          <w:ilvl w:val="0"/>
          <w:numId w:val="43"/>
        </w:numPr>
      </w:pPr>
      <w:r>
        <w:t>A referrals link has been added to allow users to record the Help Me Grow Referrals within Case Services.</w:t>
      </w:r>
    </w:p>
    <w:p w:rsidR="00435C64" w:rsidRDefault="00435C64" w:rsidP="00435C64">
      <w:pPr>
        <w:pStyle w:val="ListParagraph"/>
        <w:numPr>
          <w:ilvl w:val="0"/>
          <w:numId w:val="43"/>
        </w:numPr>
      </w:pPr>
      <w:r>
        <w:t>System will update provider ID on the Service Referral information under Case Services when a provider merge is being processed.</w:t>
      </w:r>
    </w:p>
    <w:p w:rsidR="00435C64" w:rsidRDefault="00435C64" w:rsidP="00435C64">
      <w:pPr>
        <w:pStyle w:val="ListParagraph"/>
        <w:numPr>
          <w:ilvl w:val="0"/>
          <w:numId w:val="43"/>
        </w:numPr>
      </w:pPr>
      <w:r>
        <w:t>System will update provider ID on the Service Referral information under Case Services when a Non-ODJFS provider merge is being processed.</w:t>
      </w:r>
    </w:p>
    <w:p w:rsidR="00435C64" w:rsidRDefault="00435C64" w:rsidP="00435C64">
      <w:pPr>
        <w:pStyle w:val="ListParagraph"/>
        <w:numPr>
          <w:ilvl w:val="0"/>
          <w:numId w:val="43"/>
        </w:numPr>
      </w:pPr>
      <w:r>
        <w:t>The Help Me Grow referral form and Help Me Grow letter reports will be disabled in the Forms and Notices, as the reports will instead be generated in the case services area. The link will remain accessible for viewing/ printing historical reports only.</w:t>
      </w:r>
    </w:p>
    <w:p w:rsidR="00435C64" w:rsidRDefault="00435C64" w:rsidP="00435C64">
      <w:pPr>
        <w:pStyle w:val="ListParagraph"/>
        <w:numPr>
          <w:ilvl w:val="0"/>
          <w:numId w:val="43"/>
        </w:numPr>
      </w:pPr>
      <w:r>
        <w:t xml:space="preserve">A SETS referral will be generated per business rule when the Custody Episode begins. This code is set in Build 2.25 but will not be active until a future build. </w:t>
      </w:r>
    </w:p>
    <w:p w:rsidR="00435C64" w:rsidRDefault="00435C64" w:rsidP="00435C64">
      <w:pPr>
        <w:pStyle w:val="ListParagraph"/>
        <w:numPr>
          <w:ilvl w:val="0"/>
          <w:numId w:val="43"/>
        </w:numPr>
      </w:pPr>
      <w:r>
        <w:t>On the Associated Persons page in Case, the button will now say, 'Add Associated Person' instead of 'Search person.'</w:t>
      </w:r>
    </w:p>
    <w:p w:rsidR="00435C64" w:rsidRDefault="00435C64" w:rsidP="00435C64">
      <w:pPr>
        <w:pStyle w:val="ListParagraph"/>
        <w:numPr>
          <w:ilvl w:val="0"/>
          <w:numId w:val="43"/>
        </w:numPr>
      </w:pPr>
      <w:r>
        <w:t>Case Plan JFS 1444, RPT 157 is generating.</w:t>
      </w:r>
    </w:p>
    <w:p w:rsidR="00435C64" w:rsidRDefault="00435C64" w:rsidP="00435C64">
      <w:pPr>
        <w:pStyle w:val="ListParagraph"/>
        <w:numPr>
          <w:ilvl w:val="0"/>
          <w:numId w:val="43"/>
        </w:numPr>
      </w:pPr>
      <w:r>
        <w:t>When attempting to delete a case member, the system will now check not only Services but also Service Review and Service Activity.</w:t>
      </w:r>
    </w:p>
    <w:p w:rsidR="00435C64" w:rsidRDefault="00435C64" w:rsidP="00435C64">
      <w:pPr>
        <w:pStyle w:val="ListParagraph"/>
        <w:numPr>
          <w:ilvl w:val="0"/>
          <w:numId w:val="43"/>
        </w:numPr>
      </w:pPr>
      <w:r>
        <w:t>SACWIS has been updated to not allow workers to add an end date that is prior to the begin date on the case service member status.</w:t>
      </w:r>
    </w:p>
    <w:p w:rsidR="00435C64" w:rsidRDefault="00435C64" w:rsidP="00435C64">
      <w:pPr>
        <w:pStyle w:val="ListParagraph"/>
        <w:numPr>
          <w:ilvl w:val="0"/>
          <w:numId w:val="43"/>
        </w:numPr>
      </w:pPr>
      <w:r>
        <w:t>Leave from a Foster Home can be entered on an Adoptive Placement where the 'Pay Substitute Care Placement Rate in Lieu of Subsidy’ indicators selected.</w:t>
      </w:r>
    </w:p>
    <w:p w:rsidR="00D94193" w:rsidRPr="002073E3" w:rsidRDefault="00D94193" w:rsidP="00435C64">
      <w:pPr>
        <w:rPr>
          <w:b/>
        </w:rPr>
      </w:pPr>
      <w:r w:rsidRPr="002073E3">
        <w:rPr>
          <w:b/>
        </w:rPr>
        <w:t>COURT</w:t>
      </w:r>
    </w:p>
    <w:p w:rsidR="00D94193" w:rsidRDefault="00D94193" w:rsidP="003045B9">
      <w:pPr>
        <w:rPr>
          <w:b/>
        </w:rPr>
      </w:pPr>
      <w:r w:rsidRPr="002A2590">
        <w:rPr>
          <w:b/>
        </w:rPr>
        <w:t>FEDERAL REPORTING</w:t>
      </w:r>
    </w:p>
    <w:p w:rsidR="00435C64" w:rsidRDefault="00435C64" w:rsidP="00435C64">
      <w:pPr>
        <w:pStyle w:val="ListParagraph"/>
        <w:numPr>
          <w:ilvl w:val="0"/>
          <w:numId w:val="44"/>
        </w:numPr>
      </w:pPr>
      <w:r>
        <w:t>The AFCARS Exception Rpt is updated with a Provider ID field</w:t>
      </w:r>
    </w:p>
    <w:p w:rsidR="00435C64" w:rsidRDefault="00435C64" w:rsidP="00435C64">
      <w:pPr>
        <w:pStyle w:val="ListParagraph"/>
        <w:numPr>
          <w:ilvl w:val="0"/>
          <w:numId w:val="44"/>
        </w:numPr>
      </w:pPr>
      <w:r>
        <w:t>Added a new error message which Identifies Adoption records where the Child IV-E AA Special Needs Reason is a Medical, Mental health, Physical or Emotional Disability and there are no Clinically Diagnosed conditions recorded on the Child's Person Characteristics Screen.</w:t>
      </w:r>
    </w:p>
    <w:p w:rsidR="00435C64" w:rsidRDefault="00435C64" w:rsidP="003045B9">
      <w:pPr>
        <w:pStyle w:val="ListParagraph"/>
        <w:numPr>
          <w:ilvl w:val="0"/>
          <w:numId w:val="44"/>
        </w:numPr>
      </w:pPr>
      <w:r>
        <w:t>The AFCARS Exception Rpt is updated with a Provider ID field</w:t>
      </w:r>
    </w:p>
    <w:p w:rsidR="003045B9" w:rsidRPr="00435C64" w:rsidRDefault="003045B9" w:rsidP="00435C64">
      <w:pPr>
        <w:ind w:left="360"/>
      </w:pPr>
      <w:r w:rsidRPr="00435C64">
        <w:rPr>
          <w:b/>
        </w:rPr>
        <w:lastRenderedPageBreak/>
        <w:t>FINANCE</w:t>
      </w:r>
      <w:r w:rsidRPr="00435C64">
        <w:rPr>
          <w:b/>
        </w:rPr>
        <w:tab/>
      </w:r>
    </w:p>
    <w:p w:rsidR="00435C64" w:rsidRPr="00435C64" w:rsidRDefault="00435C64" w:rsidP="00435C64">
      <w:pPr>
        <w:pStyle w:val="ListParagraph"/>
        <w:numPr>
          <w:ilvl w:val="0"/>
          <w:numId w:val="45"/>
        </w:numPr>
        <w:spacing w:after="0" w:line="240" w:lineRule="auto"/>
        <w:rPr>
          <w:rFonts w:eastAsia="Times New Roman" w:cs="Arial"/>
        </w:rPr>
      </w:pPr>
      <w:r w:rsidRPr="00435C64">
        <w:rPr>
          <w:rFonts w:eastAsia="Times New Roman" w:cs="Arial"/>
        </w:rPr>
        <w:t>A notification was created in SACWIS when an update inbound file is sent from SETS.</w:t>
      </w:r>
    </w:p>
    <w:p w:rsidR="00435C64" w:rsidRPr="00435C64" w:rsidRDefault="00435C64" w:rsidP="00435C64">
      <w:pPr>
        <w:spacing w:after="0" w:line="240" w:lineRule="auto"/>
        <w:ind w:left="720"/>
        <w:rPr>
          <w:rFonts w:eastAsia="Times New Roman" w:cs="Arial"/>
        </w:rPr>
      </w:pPr>
      <w:r w:rsidRPr="00435C64">
        <w:rPr>
          <w:rFonts w:eastAsia="Times New Roman" w:cs="Arial"/>
        </w:rPr>
        <w:t>Message: ‘SETS Information updates are available for following children: Child1 Name, Person ID; Child2 Name, Person ID, …’"</w:t>
      </w:r>
    </w:p>
    <w:p w:rsidR="00435C64" w:rsidRPr="00435C64" w:rsidRDefault="00435C64" w:rsidP="00435C64">
      <w:pPr>
        <w:pStyle w:val="ListParagraph"/>
        <w:numPr>
          <w:ilvl w:val="0"/>
          <w:numId w:val="45"/>
        </w:numPr>
        <w:spacing w:after="0" w:line="240" w:lineRule="auto"/>
        <w:rPr>
          <w:rFonts w:eastAsia="Times New Roman" w:cs="Arial"/>
        </w:rPr>
      </w:pPr>
      <w:r w:rsidRPr="00435C64">
        <w:rPr>
          <w:rFonts w:eastAsia="Times New Roman" w:cs="Arial"/>
        </w:rPr>
        <w:t>SACWIS functionality added to suppress referrals to SETS within the interface.  A list of suppression reasons is available in a dropdown for users to select to suppress the initial referral or stop SETS from pursuing a case on behalf of the parent.  The dropdown is available per absent parent.</w:t>
      </w:r>
    </w:p>
    <w:p w:rsidR="00435C64" w:rsidRPr="00435C64" w:rsidRDefault="00435C64" w:rsidP="00435C64">
      <w:pPr>
        <w:pStyle w:val="ListParagraph"/>
        <w:numPr>
          <w:ilvl w:val="0"/>
          <w:numId w:val="45"/>
        </w:numPr>
        <w:spacing w:after="0" w:line="240" w:lineRule="auto"/>
        <w:rPr>
          <w:rFonts w:eastAsia="Times New Roman" w:cs="Arial"/>
        </w:rPr>
      </w:pPr>
      <w:r w:rsidRPr="00435C64">
        <w:rPr>
          <w:rFonts w:eastAsia="Times New Roman" w:cs="Arial"/>
        </w:rPr>
        <w:t>User can request the referral information be sent from SACWIS to SETS (prior to the 60 day referral) with the nightly batch.</w:t>
      </w:r>
    </w:p>
    <w:p w:rsidR="00435C64" w:rsidRPr="00435C64" w:rsidRDefault="00435C64" w:rsidP="00435C64">
      <w:pPr>
        <w:pStyle w:val="ListParagraph"/>
        <w:numPr>
          <w:ilvl w:val="0"/>
          <w:numId w:val="45"/>
        </w:numPr>
        <w:spacing w:after="0" w:line="240" w:lineRule="auto"/>
        <w:rPr>
          <w:rFonts w:eastAsia="Times New Roman" w:cs="Arial"/>
        </w:rPr>
      </w:pPr>
      <w:r w:rsidRPr="00435C64">
        <w:rPr>
          <w:rFonts w:eastAsia="Times New Roman" w:cs="Arial"/>
        </w:rPr>
        <w:t>Users can resend a referral to SETS on behalf of a child when SETS sends SACWIS a re-referral request.</w:t>
      </w:r>
    </w:p>
    <w:p w:rsidR="00435C64" w:rsidRPr="00435C64" w:rsidRDefault="00435C64" w:rsidP="00435C64">
      <w:pPr>
        <w:pStyle w:val="ListParagraph"/>
        <w:numPr>
          <w:ilvl w:val="0"/>
          <w:numId w:val="45"/>
        </w:numPr>
        <w:spacing w:after="0" w:line="240" w:lineRule="auto"/>
        <w:rPr>
          <w:rFonts w:eastAsia="Times New Roman" w:cs="Arial"/>
        </w:rPr>
      </w:pPr>
      <w:r w:rsidRPr="00435C64">
        <w:rPr>
          <w:rFonts w:eastAsia="Times New Roman" w:cs="Arial"/>
        </w:rPr>
        <w:t>A new client benefit- benefit type added.  Benefit Type = SETS Child Support</w:t>
      </w:r>
    </w:p>
    <w:p w:rsidR="00435C64" w:rsidRPr="00435C64" w:rsidRDefault="00435C64" w:rsidP="00435C64">
      <w:pPr>
        <w:spacing w:after="0" w:line="240" w:lineRule="auto"/>
        <w:ind w:left="720"/>
        <w:rPr>
          <w:rFonts w:eastAsia="Times New Roman" w:cs="Arial"/>
        </w:rPr>
      </w:pPr>
      <w:r w:rsidRPr="00435C64">
        <w:rPr>
          <w:rFonts w:eastAsia="Times New Roman" w:cs="Arial"/>
        </w:rPr>
        <w:t>This benefit type will store the benefit disbursement information that is receiv</w:t>
      </w:r>
      <w:r>
        <w:rPr>
          <w:rFonts w:eastAsia="Times New Roman" w:cs="Arial"/>
        </w:rPr>
        <w:t xml:space="preserve">ed within the SETS interface.  </w:t>
      </w:r>
    </w:p>
    <w:p w:rsidR="00435C64" w:rsidRPr="00435C64" w:rsidRDefault="00435C64" w:rsidP="00435C64">
      <w:pPr>
        <w:pStyle w:val="ListParagraph"/>
        <w:numPr>
          <w:ilvl w:val="0"/>
          <w:numId w:val="47"/>
        </w:numPr>
        <w:spacing w:after="0" w:line="240" w:lineRule="auto"/>
        <w:rPr>
          <w:rFonts w:eastAsia="Times New Roman" w:cs="Arial"/>
        </w:rPr>
      </w:pPr>
      <w:r w:rsidRPr="00435C64">
        <w:rPr>
          <w:rFonts w:eastAsia="Times New Roman" w:cs="Arial"/>
        </w:rPr>
        <w:t>The reimbursement batch job is updated to account for the new client benefit type.  The Benefit Type of SETS Child Support should not be considered in the reimbursement process.</w:t>
      </w:r>
    </w:p>
    <w:p w:rsidR="00435C64" w:rsidRPr="00435C64" w:rsidRDefault="00435C64" w:rsidP="00435C64">
      <w:pPr>
        <w:pStyle w:val="ListParagraph"/>
        <w:numPr>
          <w:ilvl w:val="0"/>
          <w:numId w:val="47"/>
        </w:numPr>
        <w:spacing w:after="0" w:line="240" w:lineRule="auto"/>
        <w:rPr>
          <w:rFonts w:eastAsia="Times New Roman" w:cs="Arial"/>
        </w:rPr>
      </w:pPr>
      <w:r w:rsidRPr="00435C64">
        <w:rPr>
          <w:rFonts w:eastAsia="Times New Roman" w:cs="Arial"/>
        </w:rPr>
        <w:t>Issue: New functionality requested per SACWIS/SETS interface.</w:t>
      </w:r>
    </w:p>
    <w:p w:rsidR="00435C64" w:rsidRPr="00435C64" w:rsidRDefault="00435C64" w:rsidP="00435C64">
      <w:pPr>
        <w:spacing w:after="0" w:line="240" w:lineRule="auto"/>
        <w:ind w:left="720"/>
        <w:rPr>
          <w:rFonts w:eastAsia="Times New Roman" w:cs="Arial"/>
        </w:rPr>
      </w:pPr>
      <w:r w:rsidRPr="00435C64">
        <w:rPr>
          <w:rFonts w:eastAsia="Times New Roman" w:cs="Arial"/>
        </w:rPr>
        <w:t>Resolution: On-line functionality has been developed to allow users to compare SETS vs. SACWIS information for child and parental information with ability to update SACWIS w</w:t>
      </w:r>
      <w:r>
        <w:rPr>
          <w:rFonts w:eastAsia="Times New Roman" w:cs="Arial"/>
        </w:rPr>
        <w:t xml:space="preserve">ith specific SETS information. </w:t>
      </w:r>
    </w:p>
    <w:p w:rsidR="00435C64" w:rsidRPr="00435C64" w:rsidRDefault="00435C64" w:rsidP="00435C64">
      <w:pPr>
        <w:pStyle w:val="ListParagraph"/>
        <w:numPr>
          <w:ilvl w:val="0"/>
          <w:numId w:val="47"/>
        </w:numPr>
        <w:spacing w:after="0" w:line="240" w:lineRule="auto"/>
        <w:rPr>
          <w:rFonts w:eastAsia="Times New Roman" w:cs="Arial"/>
        </w:rPr>
      </w:pPr>
      <w:r w:rsidRPr="00435C64">
        <w:rPr>
          <w:rFonts w:eastAsia="Times New Roman" w:cs="Arial"/>
        </w:rPr>
        <w:t>Adoption Assistance Eligibility Determination Summary Report: This is a new report for the JFS 01451 - A form to be housed in SACWIS from the report link next to the AA subsidy record.</w:t>
      </w:r>
    </w:p>
    <w:p w:rsidR="00435C64" w:rsidRPr="00435C64" w:rsidRDefault="00435C64" w:rsidP="00435C64">
      <w:pPr>
        <w:pStyle w:val="ListParagraph"/>
        <w:numPr>
          <w:ilvl w:val="0"/>
          <w:numId w:val="47"/>
        </w:numPr>
        <w:spacing w:after="0" w:line="240" w:lineRule="auto"/>
        <w:rPr>
          <w:rFonts w:eastAsia="Times New Roman" w:cs="Arial"/>
        </w:rPr>
      </w:pPr>
      <w:r w:rsidRPr="00435C64">
        <w:rPr>
          <w:rFonts w:eastAsia="Times New Roman" w:cs="Arial"/>
        </w:rPr>
        <w:t xml:space="preserve">The 'reports' link on the Subsidy History page will take the user to a report dropdown list page where user us able to select either the JFS 07334 - Notice of Denial Application letter or the Adoption Assistance Elig Determination Subsidy Report. </w:t>
      </w:r>
    </w:p>
    <w:p w:rsidR="00435C64" w:rsidRPr="00435C64" w:rsidRDefault="00435C64" w:rsidP="00435C64">
      <w:pPr>
        <w:pStyle w:val="ListParagraph"/>
        <w:numPr>
          <w:ilvl w:val="0"/>
          <w:numId w:val="47"/>
        </w:numPr>
        <w:spacing w:after="0" w:line="240" w:lineRule="auto"/>
        <w:rPr>
          <w:rFonts w:eastAsia="Times New Roman" w:cs="Arial"/>
        </w:rPr>
      </w:pPr>
      <w:r w:rsidRPr="00435C64">
        <w:rPr>
          <w:rFonts w:eastAsia="Times New Roman" w:cs="Arial"/>
        </w:rPr>
        <w:t xml:space="preserve">Issue: A notification needs to be created in SACWIS to alert the SACWIS help desk when an error file is received back from SETS within the interface. </w:t>
      </w:r>
    </w:p>
    <w:p w:rsidR="00435C64" w:rsidRPr="00435C64" w:rsidRDefault="00435C64" w:rsidP="00435C64">
      <w:pPr>
        <w:spacing w:after="0" w:line="240" w:lineRule="auto"/>
        <w:ind w:left="720"/>
        <w:rPr>
          <w:rFonts w:eastAsia="Times New Roman" w:cs="Arial"/>
        </w:rPr>
      </w:pPr>
      <w:r w:rsidRPr="00435C64">
        <w:rPr>
          <w:rFonts w:eastAsia="Times New Roman" w:cs="Arial"/>
        </w:rPr>
        <w:t>Resolution: Notification created to give users a "The following Error messages were received from the nightly SETS batch.  Please review and resolve. &lt;E</w:t>
      </w:r>
      <w:r>
        <w:rPr>
          <w:rFonts w:eastAsia="Times New Roman" w:cs="Arial"/>
        </w:rPr>
        <w:t>rror Message&gt;</w:t>
      </w:r>
      <w:r w:rsidR="00956D6F">
        <w:rPr>
          <w:rFonts w:eastAsia="Times New Roman" w:cs="Arial"/>
        </w:rPr>
        <w:t>“error</w:t>
      </w:r>
      <w:r>
        <w:rPr>
          <w:rFonts w:eastAsia="Times New Roman" w:cs="Arial"/>
        </w:rPr>
        <w:t xml:space="preserve"> message.</w:t>
      </w:r>
    </w:p>
    <w:p w:rsidR="00435C64" w:rsidRPr="00435C64" w:rsidRDefault="00435C64" w:rsidP="00435C64">
      <w:pPr>
        <w:pStyle w:val="ListParagraph"/>
        <w:numPr>
          <w:ilvl w:val="0"/>
          <w:numId w:val="47"/>
        </w:numPr>
        <w:spacing w:after="0" w:line="240" w:lineRule="auto"/>
        <w:rPr>
          <w:rFonts w:eastAsia="Times New Roman" w:cs="Arial"/>
        </w:rPr>
      </w:pPr>
      <w:r w:rsidRPr="00435C64">
        <w:rPr>
          <w:rFonts w:eastAsia="Times New Roman" w:cs="Arial"/>
        </w:rPr>
        <w:t>Issue: A notification needs to be created in SACWIS to alert assigned users when paternity is showing as established in the SETS to SACWIS update file.</w:t>
      </w:r>
    </w:p>
    <w:p w:rsidR="00435C64" w:rsidRPr="00435C64" w:rsidRDefault="00435C64" w:rsidP="00435C64">
      <w:pPr>
        <w:spacing w:after="0" w:line="240" w:lineRule="auto"/>
        <w:ind w:left="720"/>
        <w:rPr>
          <w:rFonts w:eastAsia="Times New Roman" w:cs="Arial"/>
        </w:rPr>
      </w:pPr>
      <w:r w:rsidRPr="00435C64">
        <w:rPr>
          <w:rFonts w:eastAsia="Times New Roman" w:cs="Arial"/>
        </w:rPr>
        <w:t>Resolution: Notification error message of "The SETS Interface has established paternity information for &lt;Child Name:&gt; ID: &lt;Person ID&gt;.</w:t>
      </w:r>
      <w:r>
        <w:rPr>
          <w:rFonts w:eastAsia="Times New Roman" w:cs="Arial"/>
        </w:rPr>
        <w:t>" given to SACWIS users.</w:t>
      </w:r>
    </w:p>
    <w:p w:rsidR="00435C64" w:rsidRPr="00435C64" w:rsidRDefault="00435C64" w:rsidP="00435C64">
      <w:pPr>
        <w:pStyle w:val="ListParagraph"/>
        <w:numPr>
          <w:ilvl w:val="0"/>
          <w:numId w:val="47"/>
        </w:numPr>
        <w:spacing w:after="0" w:line="240" w:lineRule="auto"/>
        <w:rPr>
          <w:rFonts w:eastAsia="Times New Roman" w:cs="Arial"/>
        </w:rPr>
      </w:pPr>
      <w:r w:rsidRPr="00435C64">
        <w:rPr>
          <w:rFonts w:eastAsia="Times New Roman" w:cs="Arial"/>
        </w:rPr>
        <w:t>New Notification For SETS Initial 60 Day Referral - SETS Interface</w:t>
      </w:r>
    </w:p>
    <w:p w:rsidR="00435C64" w:rsidRPr="00435C64" w:rsidRDefault="00435C64" w:rsidP="00435C64">
      <w:pPr>
        <w:spacing w:after="0" w:line="240" w:lineRule="auto"/>
        <w:ind w:left="720"/>
        <w:rPr>
          <w:rFonts w:eastAsia="Times New Roman" w:cs="Arial"/>
        </w:rPr>
      </w:pPr>
      <w:r w:rsidRPr="00435C64">
        <w:rPr>
          <w:rFonts w:eastAsia="Times New Roman" w:cs="Arial"/>
        </w:rPr>
        <w:t>A notification needs to be created in SACWIS 45 days to warn users that referral is getting ready to be sent prior to the 60 days to allow worker time to suppress the referral if necessary.</w:t>
      </w:r>
    </w:p>
    <w:p w:rsidR="00435C64" w:rsidRPr="00435C64" w:rsidRDefault="00435C64" w:rsidP="00435C64">
      <w:pPr>
        <w:spacing w:after="0" w:line="240" w:lineRule="auto"/>
        <w:ind w:left="720"/>
        <w:rPr>
          <w:rFonts w:eastAsia="Times New Roman" w:cs="Arial"/>
        </w:rPr>
      </w:pPr>
      <w:r w:rsidRPr="00435C64">
        <w:rPr>
          <w:rFonts w:eastAsia="Times New Roman" w:cs="Arial"/>
        </w:rPr>
        <w:t>Message:</w:t>
      </w:r>
      <w:r>
        <w:rPr>
          <w:rFonts w:eastAsia="Times New Roman" w:cs="Arial"/>
        </w:rPr>
        <w:t xml:space="preserve"> </w:t>
      </w:r>
      <w:r w:rsidRPr="00435C64">
        <w:rPr>
          <w:rFonts w:eastAsia="Times New Roman" w:cs="Arial"/>
        </w:rPr>
        <w:t>A child support referral will be sent to SETS for &lt;Child Name:&gt; ID: &lt;Person ID&gt; on &lt;dd/mm/yyyy&gt;.  A suppression reason may be added to</w:t>
      </w:r>
      <w:r>
        <w:rPr>
          <w:rFonts w:eastAsia="Times New Roman" w:cs="Arial"/>
        </w:rPr>
        <w:t xml:space="preserve"> stop referral process. </w:t>
      </w:r>
    </w:p>
    <w:p w:rsidR="00435C64" w:rsidRPr="00435C64" w:rsidRDefault="00435C64" w:rsidP="00435C64">
      <w:pPr>
        <w:pStyle w:val="ListParagraph"/>
        <w:numPr>
          <w:ilvl w:val="0"/>
          <w:numId w:val="47"/>
        </w:numPr>
        <w:spacing w:after="0" w:line="240" w:lineRule="auto"/>
        <w:rPr>
          <w:rFonts w:eastAsia="Times New Roman" w:cs="Arial"/>
        </w:rPr>
      </w:pPr>
      <w:r w:rsidRPr="00435C64">
        <w:rPr>
          <w:rFonts w:eastAsia="Times New Roman" w:cs="Arial"/>
        </w:rPr>
        <w:t>New Notification For SETS Re-Referral Request - SETS Interface</w:t>
      </w:r>
    </w:p>
    <w:p w:rsidR="00435C64" w:rsidRPr="00435C64" w:rsidRDefault="00435C64" w:rsidP="00435C64">
      <w:pPr>
        <w:spacing w:after="0" w:line="240" w:lineRule="auto"/>
        <w:ind w:left="720"/>
        <w:rPr>
          <w:rFonts w:eastAsia="Times New Roman" w:cs="Arial"/>
        </w:rPr>
      </w:pPr>
      <w:r w:rsidRPr="00435C64">
        <w:rPr>
          <w:rFonts w:eastAsia="Times New Roman" w:cs="Arial"/>
        </w:rPr>
        <w:t xml:space="preserve">A notification in SACWIS will alert the user when a re-referral request has been sent in the SETS to SACWIS update file.  </w:t>
      </w:r>
    </w:p>
    <w:p w:rsidR="00CE578B" w:rsidRDefault="00435C64" w:rsidP="00435C64">
      <w:pPr>
        <w:spacing w:after="0" w:line="240" w:lineRule="auto"/>
        <w:ind w:left="360" w:firstLine="360"/>
        <w:rPr>
          <w:rFonts w:eastAsia="Times New Roman" w:cs="Arial"/>
        </w:rPr>
      </w:pPr>
      <w:r w:rsidRPr="00435C64">
        <w:rPr>
          <w:rFonts w:eastAsia="Times New Roman" w:cs="Arial"/>
        </w:rPr>
        <w:t>Message:</w:t>
      </w:r>
      <w:r>
        <w:rPr>
          <w:rFonts w:eastAsia="Times New Roman" w:cs="Arial"/>
        </w:rPr>
        <w:t xml:space="preserve"> </w:t>
      </w:r>
      <w:r w:rsidRPr="00435C64">
        <w:rPr>
          <w:rFonts w:eastAsia="Times New Roman" w:cs="Arial"/>
        </w:rPr>
        <w:t xml:space="preserve">Child support has requested a new referral for  </w:t>
      </w:r>
      <w:r>
        <w:rPr>
          <w:rFonts w:eastAsia="Times New Roman" w:cs="Arial"/>
        </w:rPr>
        <w:t xml:space="preserve">&lt;Child Name:&gt; ID: &lt;Person ID&gt;. </w:t>
      </w:r>
      <w:r w:rsidR="002073E3">
        <w:rPr>
          <w:rFonts w:eastAsia="Times New Roman" w:cs="Arial"/>
        </w:rPr>
        <w:br/>
      </w:r>
    </w:p>
    <w:p w:rsidR="00435C64" w:rsidRPr="002A2590" w:rsidRDefault="00435C64" w:rsidP="00435C64">
      <w:pPr>
        <w:spacing w:after="0" w:line="240" w:lineRule="auto"/>
        <w:ind w:left="360" w:firstLine="360"/>
        <w:rPr>
          <w:rFonts w:eastAsia="Times New Roman" w:cs="Arial"/>
        </w:rPr>
      </w:pPr>
    </w:p>
    <w:p w:rsidR="00304FDE" w:rsidRPr="002A2590" w:rsidRDefault="00304FDE" w:rsidP="00CE578B">
      <w:pPr>
        <w:rPr>
          <w:b/>
        </w:rPr>
      </w:pPr>
      <w:r w:rsidRPr="002A2590">
        <w:rPr>
          <w:b/>
        </w:rPr>
        <w:lastRenderedPageBreak/>
        <w:t>INTAKE</w:t>
      </w:r>
    </w:p>
    <w:p w:rsidR="00435C64" w:rsidRDefault="00435C64" w:rsidP="00435C64">
      <w:pPr>
        <w:pStyle w:val="ListParagraph"/>
        <w:numPr>
          <w:ilvl w:val="0"/>
          <w:numId w:val="47"/>
        </w:numPr>
      </w:pPr>
      <w:r>
        <w:t>The Intake Log report will now display the search criteria correctly.</w:t>
      </w:r>
    </w:p>
    <w:p w:rsidR="00435C64" w:rsidRDefault="00435C64" w:rsidP="00435C64">
      <w:pPr>
        <w:pStyle w:val="ListParagraph"/>
        <w:numPr>
          <w:ilvl w:val="0"/>
          <w:numId w:val="47"/>
        </w:numPr>
      </w:pPr>
      <w:r>
        <w:t xml:space="preserve">When creating case members by linking an intake to a case, the system will set the case reference person flag to 0 instead of blank in the database.   </w:t>
      </w:r>
    </w:p>
    <w:p w:rsidR="00435C64" w:rsidRDefault="00435C64" w:rsidP="00435C64">
      <w:pPr>
        <w:pStyle w:val="ListParagraph"/>
        <w:numPr>
          <w:ilvl w:val="0"/>
          <w:numId w:val="47"/>
        </w:numPr>
      </w:pPr>
      <w:r>
        <w:t>At the database level, there are rare instances in which intake participants' roles are duplicated (this does not show on the front end). This defect will correct those and prevent future duplications.</w:t>
      </w:r>
    </w:p>
    <w:p w:rsidR="00435C64" w:rsidRDefault="00435C64" w:rsidP="00435C64">
      <w:pPr>
        <w:pStyle w:val="ListParagraph"/>
        <w:numPr>
          <w:ilvl w:val="0"/>
          <w:numId w:val="47"/>
        </w:numPr>
      </w:pPr>
      <w:r>
        <w:t>Invalid Date Message displaying incorrectly on the Reporter Details page when the date is valid. This has been corrected.</w:t>
      </w:r>
    </w:p>
    <w:p w:rsidR="00435C64" w:rsidRDefault="00435C64" w:rsidP="00435C64">
      <w:pPr>
        <w:pStyle w:val="ListParagraph"/>
        <w:numPr>
          <w:ilvl w:val="0"/>
          <w:numId w:val="47"/>
        </w:numPr>
      </w:pPr>
      <w:r>
        <w:t>When a user selects the copy address functionality, participants who have more than one current address were duplicated in the selection list. Each participant will now display only once.</w:t>
      </w:r>
    </w:p>
    <w:p w:rsidR="00435C64" w:rsidRDefault="00435C64" w:rsidP="00435C64">
      <w:pPr>
        <w:pStyle w:val="ListParagraph"/>
        <w:numPr>
          <w:ilvl w:val="0"/>
          <w:numId w:val="47"/>
        </w:numPr>
      </w:pPr>
      <w:r>
        <w:t>On the Intake Reporter tab, when a non-mandated reporter has been recorded via person search and the user then changes the reporter to 'Mandated,' the reporter information is retained, and the user will no longer see a false warning message. The message ("The name and address of the reporter will no</w:t>
      </w:r>
      <w:r w:rsidR="00D04314">
        <w:t>t</w:t>
      </w:r>
      <w:r>
        <w:t xml:space="preserve"> be maintained if you change the reporter category. Do you wish to continue?") will only display when the reporter name and address have been entered directly into the text fields without searching, as person search is required for Mandated reporters.</w:t>
      </w:r>
    </w:p>
    <w:p w:rsidR="00435C64" w:rsidRDefault="00435C64" w:rsidP="00D04314">
      <w:pPr>
        <w:pStyle w:val="ListParagraph"/>
        <w:numPr>
          <w:ilvl w:val="0"/>
          <w:numId w:val="47"/>
        </w:numPr>
      </w:pPr>
      <w:r>
        <w:t>The Intake Log report will now display all the search parameters, including the Screening Decision Date/ Time, Reporter Provider ID, and Other Designation.</w:t>
      </w:r>
    </w:p>
    <w:p w:rsidR="00435C64" w:rsidRDefault="00435C64" w:rsidP="00D04314">
      <w:pPr>
        <w:pStyle w:val="ListParagraph"/>
        <w:numPr>
          <w:ilvl w:val="0"/>
          <w:numId w:val="47"/>
        </w:numPr>
      </w:pPr>
      <w:r>
        <w:t>All intake search criteria are now being sent to Cognos for inclusion in the intake log report.</w:t>
      </w:r>
    </w:p>
    <w:p w:rsidR="00435C64" w:rsidRDefault="00435C64" w:rsidP="00D04314">
      <w:pPr>
        <w:pStyle w:val="ListParagraph"/>
        <w:numPr>
          <w:ilvl w:val="0"/>
          <w:numId w:val="47"/>
        </w:numPr>
      </w:pPr>
      <w:r>
        <w:t>SETS Interface - code updated for upcoming SETS Interface.</w:t>
      </w:r>
    </w:p>
    <w:p w:rsidR="00435C64" w:rsidRDefault="00435C64" w:rsidP="00D04314">
      <w:pPr>
        <w:pStyle w:val="ListParagraph"/>
        <w:numPr>
          <w:ilvl w:val="0"/>
          <w:numId w:val="47"/>
        </w:numPr>
      </w:pPr>
      <w:r>
        <w:t>When verbal authorization and/or signatures are documented on the safety plan, the status will change from Complete to Effective. Previously, the system was not recognizing verbal approval and only updated to Effective when all signatures were documented.</w:t>
      </w:r>
    </w:p>
    <w:p w:rsidR="00435C64" w:rsidRDefault="00435C64" w:rsidP="00D04314">
      <w:pPr>
        <w:pStyle w:val="ListParagraph"/>
        <w:numPr>
          <w:ilvl w:val="0"/>
          <w:numId w:val="47"/>
        </w:numPr>
      </w:pPr>
      <w:r>
        <w:t>The relationship of case members to the CRP (case reference person) will now display on the screen when linking an intake to a case.</w:t>
      </w:r>
    </w:p>
    <w:p w:rsidR="00435C64" w:rsidRDefault="00435C64" w:rsidP="00435C64">
      <w:pPr>
        <w:pStyle w:val="ListParagraph"/>
        <w:numPr>
          <w:ilvl w:val="0"/>
          <w:numId w:val="47"/>
        </w:numPr>
      </w:pPr>
      <w:r>
        <w:t>Additional filter criteria have been added to Intake Search:</w:t>
      </w:r>
      <w:r w:rsidR="00D04314">
        <w:br/>
      </w:r>
      <w:r>
        <w:t>1. A drop down for selection of an Other Designation (such as Educational Neglect or Domestic Violence, from the Intake Additional tab).</w:t>
      </w:r>
      <w:r w:rsidR="00D04314">
        <w:br/>
      </w:r>
      <w:r>
        <w:t>2. A Provider ID field to search by mandated reporters' organization. (For example, intakes received from a hospi</w:t>
      </w:r>
      <w:r w:rsidR="00D04314">
        <w:t>tal during a specified period.)</w:t>
      </w:r>
    </w:p>
    <w:p w:rsidR="00435C64" w:rsidRDefault="00435C64" w:rsidP="00D04314">
      <w:pPr>
        <w:pStyle w:val="ListParagraph"/>
        <w:numPr>
          <w:ilvl w:val="0"/>
          <w:numId w:val="47"/>
        </w:numPr>
      </w:pPr>
      <w:r>
        <w:t>If an intake reporter has been searched and selected, then the type is changed to anonymous, all Reporter information will be cleared out including phone number.</w:t>
      </w:r>
    </w:p>
    <w:p w:rsidR="00435C64" w:rsidRDefault="00435C64" w:rsidP="00D04314">
      <w:pPr>
        <w:pStyle w:val="ListParagraph"/>
        <w:numPr>
          <w:ilvl w:val="0"/>
          <w:numId w:val="47"/>
        </w:numPr>
      </w:pPr>
      <w:r>
        <w:t>Spell check has been added to the intake screening decision comments. The characters remaining counter has been corrected to show 4000 characters for this field.</w:t>
      </w:r>
    </w:p>
    <w:p w:rsidR="00435C64" w:rsidRDefault="00D04314" w:rsidP="00D04314">
      <w:pPr>
        <w:pStyle w:val="ListParagraph"/>
        <w:numPr>
          <w:ilvl w:val="0"/>
          <w:numId w:val="47"/>
        </w:numPr>
      </w:pPr>
      <w:r w:rsidRPr="00D04314">
        <w:t>Allow Screening Decision Comments to be entered and saved prior to Decision</w:t>
      </w:r>
      <w:r>
        <w:t xml:space="preserve">: </w:t>
      </w:r>
      <w:r w:rsidR="00435C64">
        <w:t xml:space="preserve">This requested change/enhancement will allow screening decision comments to be entered and saved on a completed intake prior to recording the screening decision. </w:t>
      </w:r>
    </w:p>
    <w:p w:rsidR="00435C64" w:rsidRDefault="00435C64" w:rsidP="00D04314">
      <w:pPr>
        <w:pStyle w:val="ListParagraph"/>
        <w:numPr>
          <w:ilvl w:val="0"/>
          <w:numId w:val="47"/>
        </w:numPr>
      </w:pPr>
      <w:r>
        <w:lastRenderedPageBreak/>
        <w:t>When an intake has been marked as a Third Party Investigation, or if any of the OHC fields have been completed, if the user attempts to record a decision of Screened In AR, a validation message will display, 'An intake involving a Third Party or Out of Home Care setting cannot be in the Alternative Response track.'</w:t>
      </w:r>
      <w:r w:rsidR="00D04314">
        <w:br/>
      </w:r>
      <w:r>
        <w:t>Also, if a Type of Third Party has been selected, the system will now also validate that the T</w:t>
      </w:r>
      <w:r w:rsidR="00D04314">
        <w:t xml:space="preserve">hird Party checkbox is marked. </w:t>
      </w:r>
    </w:p>
    <w:p w:rsidR="00435C64" w:rsidRDefault="00435C64" w:rsidP="00435C64">
      <w:pPr>
        <w:pStyle w:val="ListParagraph"/>
        <w:numPr>
          <w:ilvl w:val="0"/>
          <w:numId w:val="47"/>
        </w:numPr>
      </w:pPr>
      <w:r>
        <w:t>Updates to the Change Disposition screen:</w:t>
      </w:r>
      <w:r w:rsidR="00D04314">
        <w:br/>
      </w:r>
      <w:r>
        <w:t xml:space="preserve">The system will validate that the Disposition Change Date cannot be a future date and must be greater than or equal to the original disposition date. </w:t>
      </w:r>
      <w:r w:rsidR="00D04314">
        <w:br/>
      </w:r>
      <w:r>
        <w:t>The screening decision date displayed on the screen has been corrected to show the actual screening decision date instead of the date the decision was entered into SACWIS.</w:t>
      </w:r>
      <w:r w:rsidR="00D04314">
        <w:br/>
      </w:r>
      <w:r>
        <w:t>The original disposition date will now display on the screen for reference."</w:t>
      </w:r>
    </w:p>
    <w:p w:rsidR="00435C64" w:rsidRDefault="00435C64" w:rsidP="00D04314">
      <w:pPr>
        <w:pStyle w:val="ListParagraph"/>
        <w:numPr>
          <w:ilvl w:val="0"/>
          <w:numId w:val="47"/>
        </w:numPr>
      </w:pPr>
      <w:r>
        <w:t>The created date in the intake header has been corrected to a 4-digit year for system consistency.</w:t>
      </w:r>
    </w:p>
    <w:p w:rsidR="00435C64" w:rsidRDefault="00435C64" w:rsidP="00D04314">
      <w:pPr>
        <w:pStyle w:val="ListParagraph"/>
        <w:numPr>
          <w:ilvl w:val="0"/>
          <w:numId w:val="47"/>
        </w:numPr>
      </w:pPr>
      <w:r>
        <w:t>On the link case page, the available cases can be expanded to display the case members and their relationships to the CRP(s). Previously, when there were multiple cases presented, the system was only looking at the CRP of the last case in the list, and displays known relationships to that person, rather than to the specific CRP of each case. The correct relationships will now display.</w:t>
      </w:r>
    </w:p>
    <w:p w:rsidR="00435C64" w:rsidRDefault="00435C64" w:rsidP="00D04314">
      <w:pPr>
        <w:pStyle w:val="ListParagraph"/>
        <w:numPr>
          <w:ilvl w:val="0"/>
          <w:numId w:val="47"/>
        </w:numPr>
      </w:pPr>
      <w:r>
        <w:t>When a Screened Out or Information &amp; Referral intake is linked to an open case, a notification email will be sent to all workers currently assigned to the case.</w:t>
      </w:r>
    </w:p>
    <w:p w:rsidR="00D04314" w:rsidRPr="00D04314" w:rsidRDefault="00435C64" w:rsidP="00D04314">
      <w:pPr>
        <w:pStyle w:val="ListParagraph"/>
        <w:numPr>
          <w:ilvl w:val="0"/>
          <w:numId w:val="47"/>
        </w:numPr>
        <w:rPr>
          <w:b/>
        </w:rPr>
      </w:pPr>
      <w:r>
        <w:t>When a screening decision is changed (within the 24 hour timeframe) from Screened In to Screened Out, the Reason for not Screening In AR will be cleared out of the database. (Previously, this field would clear on the screen, but not in the database, resulting in incompatible data.)</w:t>
      </w:r>
    </w:p>
    <w:p w:rsidR="003045B9" w:rsidRPr="00D04314" w:rsidRDefault="003045B9" w:rsidP="00D04314">
      <w:pPr>
        <w:rPr>
          <w:b/>
        </w:rPr>
      </w:pPr>
      <w:r w:rsidRPr="00D04314">
        <w:rPr>
          <w:b/>
        </w:rPr>
        <w:t>PERSON</w:t>
      </w:r>
      <w:r w:rsidRPr="00D04314">
        <w:rPr>
          <w:b/>
        </w:rPr>
        <w:tab/>
      </w:r>
    </w:p>
    <w:p w:rsidR="00D04314" w:rsidRDefault="00D04314" w:rsidP="00D04314">
      <w:pPr>
        <w:pStyle w:val="ListParagraph"/>
        <w:numPr>
          <w:ilvl w:val="0"/>
          <w:numId w:val="40"/>
        </w:numPr>
        <w:autoSpaceDE w:val="0"/>
        <w:autoSpaceDN w:val="0"/>
        <w:adjustRightInd w:val="0"/>
        <w:spacing w:after="0" w:line="240" w:lineRule="auto"/>
      </w:pPr>
      <w:r>
        <w:t xml:space="preserve">Once the Alleged Parent person search functionality is available (SETS interface initiative), the person ID of the alleged parent will be stored in the tables. Make the alleged parent name in the list page a hyperlink to that person record. </w:t>
      </w:r>
    </w:p>
    <w:p w:rsidR="00D04314" w:rsidRDefault="00D04314" w:rsidP="00D04314">
      <w:pPr>
        <w:pStyle w:val="ListParagraph"/>
        <w:numPr>
          <w:ilvl w:val="0"/>
          <w:numId w:val="40"/>
        </w:numPr>
        <w:autoSpaceDE w:val="0"/>
        <w:autoSpaceDN w:val="0"/>
        <w:adjustRightInd w:val="0"/>
        <w:spacing w:after="0" w:line="240" w:lineRule="auto"/>
      </w:pPr>
      <w:r>
        <w:t>If you navigated to the Special Education tab in Person without passing through the Performance tab, if you attempted to save, you'd get a validation message stating that 'Availability of the child's education record is a required field' even though this field had been completed previously on the Performance tab. If you navigated to the Performance tab, then back to the special ed tab, you could save without getting the validation message. This issue has been resolved so users will no longer get the validation message incorrectly.</w:t>
      </w:r>
    </w:p>
    <w:p w:rsidR="00D04314" w:rsidRDefault="00D04314" w:rsidP="00D04314">
      <w:pPr>
        <w:pStyle w:val="ListParagraph"/>
        <w:numPr>
          <w:ilvl w:val="0"/>
          <w:numId w:val="40"/>
        </w:numPr>
        <w:autoSpaceDE w:val="0"/>
        <w:autoSpaceDN w:val="0"/>
        <w:adjustRightInd w:val="0"/>
        <w:spacing w:after="0" w:line="240" w:lineRule="auto"/>
      </w:pPr>
      <w:r>
        <w:t>Person Search functionality has been added to the Alleged Parent Screen under the Person Additional Tab. This will enable a person ID to be sent to SETS when an alleged parent is identified for the child once the interface is complete.</w:t>
      </w:r>
    </w:p>
    <w:p w:rsidR="00D04314" w:rsidRDefault="00D04314" w:rsidP="00D04314">
      <w:pPr>
        <w:pStyle w:val="ListParagraph"/>
        <w:numPr>
          <w:ilvl w:val="0"/>
          <w:numId w:val="40"/>
        </w:numPr>
        <w:autoSpaceDE w:val="0"/>
        <w:autoSpaceDN w:val="0"/>
        <w:adjustRightInd w:val="0"/>
        <w:spacing w:after="0" w:line="240" w:lineRule="auto"/>
      </w:pPr>
      <w:r>
        <w:lastRenderedPageBreak/>
        <w:t>The Person Military tab has been updated to accommodate the future SETS interface. A field has been added for Military Service Branch Address, with address search. There will also be a source code to show when records came from SETS or another interface.</w:t>
      </w:r>
    </w:p>
    <w:p w:rsidR="00D04314" w:rsidRDefault="00D04314" w:rsidP="00D04314">
      <w:pPr>
        <w:pStyle w:val="ListParagraph"/>
        <w:numPr>
          <w:ilvl w:val="0"/>
          <w:numId w:val="40"/>
        </w:numPr>
        <w:autoSpaceDE w:val="0"/>
        <w:autoSpaceDN w:val="0"/>
        <w:adjustRightInd w:val="0"/>
        <w:spacing w:after="0" w:line="240" w:lineRule="auto"/>
      </w:pPr>
      <w:r>
        <w:t>A new section for recording Incarceration Information has been added to the Person Profile, Background tab. Records may be created by SACWIS users and/or imported from SETS once the interface is complete.</w:t>
      </w:r>
    </w:p>
    <w:p w:rsidR="00D04314" w:rsidRDefault="00D04314" w:rsidP="00D04314">
      <w:pPr>
        <w:pStyle w:val="ListParagraph"/>
        <w:numPr>
          <w:ilvl w:val="0"/>
          <w:numId w:val="40"/>
        </w:numPr>
        <w:autoSpaceDE w:val="0"/>
        <w:autoSpaceDN w:val="0"/>
        <w:adjustRightInd w:val="0"/>
        <w:spacing w:after="0" w:line="240" w:lineRule="auto"/>
      </w:pPr>
      <w:r>
        <w:t>The Person Employment tab has been updated to accommodate the future SETS interface.</w:t>
      </w:r>
    </w:p>
    <w:p w:rsidR="00D04314" w:rsidRDefault="00D04314" w:rsidP="00D04314">
      <w:pPr>
        <w:pStyle w:val="ListParagraph"/>
        <w:numPr>
          <w:ilvl w:val="0"/>
          <w:numId w:val="40"/>
        </w:numPr>
        <w:autoSpaceDE w:val="0"/>
        <w:autoSpaceDN w:val="0"/>
        <w:adjustRightInd w:val="0"/>
        <w:spacing w:after="0" w:line="240" w:lineRule="auto"/>
      </w:pPr>
      <w:r>
        <w:t xml:space="preserve">Employment Details: Employer Address has been enhanced with Address Search. </w:t>
      </w:r>
    </w:p>
    <w:p w:rsidR="00D04314" w:rsidRDefault="00D04314" w:rsidP="00D04314">
      <w:pPr>
        <w:pStyle w:val="ListParagraph"/>
        <w:numPr>
          <w:ilvl w:val="0"/>
          <w:numId w:val="40"/>
        </w:numPr>
        <w:autoSpaceDE w:val="0"/>
        <w:autoSpaceDN w:val="0"/>
        <w:adjustRightInd w:val="0"/>
        <w:spacing w:after="0" w:line="240" w:lineRule="auto"/>
      </w:pPr>
      <w:r>
        <w:t>Insurance Details: Policy Type and Medical Insurance Option push boxes have been added. Also, Carrier Address has been enhanced with Address Sear</w:t>
      </w:r>
      <w:r>
        <w:t>ch.</w:t>
      </w:r>
    </w:p>
    <w:p w:rsidR="00D04314" w:rsidRDefault="00D04314" w:rsidP="00D04314">
      <w:pPr>
        <w:pStyle w:val="ListParagraph"/>
        <w:numPr>
          <w:ilvl w:val="0"/>
          <w:numId w:val="40"/>
        </w:numPr>
        <w:autoSpaceDE w:val="0"/>
        <w:autoSpaceDN w:val="0"/>
        <w:adjustRightInd w:val="0"/>
        <w:spacing w:after="0" w:line="240" w:lineRule="auto"/>
      </w:pPr>
      <w:r>
        <w:t xml:space="preserve">Users will no longer get a java error when clicking on all the Person Medical tabs, then clicking on the Birth tab again. This was happening when there was no information recorded on the Birth tab. </w:t>
      </w:r>
    </w:p>
    <w:p w:rsidR="00D04314" w:rsidRDefault="00D04314" w:rsidP="00D04314">
      <w:pPr>
        <w:pStyle w:val="ListParagraph"/>
        <w:numPr>
          <w:ilvl w:val="0"/>
          <w:numId w:val="40"/>
        </w:numPr>
        <w:autoSpaceDE w:val="0"/>
        <w:autoSpaceDN w:val="0"/>
        <w:adjustRightInd w:val="0"/>
        <w:spacing w:after="0" w:line="240" w:lineRule="auto"/>
      </w:pPr>
      <w:r>
        <w:t>The parameter page for the Child's Health Information Report (JFS 01443) will now display the date of birth next to each person's name in the drop down.</w:t>
      </w:r>
    </w:p>
    <w:p w:rsidR="00D04314" w:rsidRDefault="00D04314" w:rsidP="00D04314">
      <w:pPr>
        <w:pStyle w:val="ListParagraph"/>
        <w:numPr>
          <w:ilvl w:val="0"/>
          <w:numId w:val="40"/>
        </w:numPr>
        <w:autoSpaceDE w:val="0"/>
        <w:autoSpaceDN w:val="0"/>
        <w:adjustRightInd w:val="0"/>
        <w:spacing w:after="0" w:line="240" w:lineRule="auto"/>
      </w:pPr>
      <w:r>
        <w:t>The parameter page for the Child's Education Information Report (JFS 01443) will now display the date of birth next to each person's name in the drop down.</w:t>
      </w:r>
    </w:p>
    <w:p w:rsidR="00D04314" w:rsidRDefault="00D04314" w:rsidP="00D04314">
      <w:pPr>
        <w:pStyle w:val="ListParagraph"/>
        <w:numPr>
          <w:ilvl w:val="0"/>
          <w:numId w:val="40"/>
        </w:numPr>
        <w:autoSpaceDE w:val="0"/>
        <w:autoSpaceDN w:val="0"/>
        <w:adjustRightInd w:val="0"/>
        <w:spacing w:after="0" w:line="240" w:lineRule="auto"/>
      </w:pPr>
      <w:r>
        <w:t>After build 2.23, users were unable to delete AKA for any persons with the exception of the previous update where the person is a provider member and the user has assignment to the case in which provider is a member. This has been corrected so the delete link will be present for all persons who are not provider members, as well as for provider members when the user is assigned to the provider or case in which the person is a member.</w:t>
      </w:r>
    </w:p>
    <w:p w:rsidR="00D04314" w:rsidRDefault="00D04314" w:rsidP="00D04314">
      <w:pPr>
        <w:pStyle w:val="ListParagraph"/>
        <w:numPr>
          <w:ilvl w:val="0"/>
          <w:numId w:val="40"/>
        </w:numPr>
        <w:autoSpaceDE w:val="0"/>
        <w:autoSpaceDN w:val="0"/>
        <w:adjustRightInd w:val="0"/>
        <w:spacing w:after="0" w:line="240" w:lineRule="auto"/>
      </w:pPr>
      <w:r>
        <w:t>If a person is an active member of an Active or On hold Home Provider, all data accessed through the Employment hyperlink to include Employment History, Income, Expenses, and Resource information can be added or edited by a worker assigned to the Home Provider, a worker assigned to an open case in which the individual is an active member, or a user with a Security User group of Eligibility Specialist. (Previously, this was only working for the Eligibility Specialists.)</w:t>
      </w:r>
    </w:p>
    <w:p w:rsidR="00D04314" w:rsidRDefault="00D04314" w:rsidP="00D04314">
      <w:pPr>
        <w:pStyle w:val="ListParagraph"/>
        <w:numPr>
          <w:ilvl w:val="0"/>
          <w:numId w:val="40"/>
        </w:numPr>
        <w:autoSpaceDE w:val="0"/>
        <w:autoSpaceDN w:val="0"/>
        <w:adjustRightInd w:val="0"/>
        <w:spacing w:after="0" w:line="240" w:lineRule="auto"/>
      </w:pPr>
      <w:r>
        <w:t>When a person is an active member of an active provider and the only provider type is Kinship, then any user with assignment to the provider or case in which the person is an active member can edit the person without any restrictions. The status of the provider does not matter (i.e.. no longer has to be in Application Received status). Without assignment, a user should be able to edit any fields that would be editable for any household member of a foster/adoptive provider.</w:t>
      </w:r>
    </w:p>
    <w:p w:rsidR="00D04314" w:rsidRDefault="00D04314" w:rsidP="00D04314">
      <w:pPr>
        <w:pStyle w:val="ListParagraph"/>
        <w:numPr>
          <w:ilvl w:val="0"/>
          <w:numId w:val="40"/>
        </w:numPr>
        <w:autoSpaceDE w:val="0"/>
        <w:autoSpaceDN w:val="0"/>
        <w:adjustRightInd w:val="0"/>
        <w:spacing w:after="0" w:line="240" w:lineRule="auto"/>
      </w:pPr>
      <w:r>
        <w:t xml:space="preserve">If a deceased date was entered prior to marking the deceased checkbox, the date was clearing out as soon as you clicked elsewhere on the page. This has been corrected so the date will auto-format and be retained. Upon save/apply, the user will get a validation message if the deceased checkbox has not been marked. </w:t>
      </w:r>
    </w:p>
    <w:p w:rsidR="00D04314" w:rsidRDefault="00D04314" w:rsidP="00D04314">
      <w:pPr>
        <w:pStyle w:val="ListParagraph"/>
        <w:numPr>
          <w:ilvl w:val="0"/>
          <w:numId w:val="40"/>
        </w:numPr>
        <w:autoSpaceDE w:val="0"/>
        <w:autoSpaceDN w:val="0"/>
        <w:adjustRightInd w:val="0"/>
        <w:spacing w:after="0" w:line="240" w:lineRule="auto"/>
      </w:pPr>
      <w:r>
        <w:t>On the parameter page for the Child's Education Information Report and Health Information Report, code was displaying in place of the 'Sanitization Reason' narrative header. This has been corrected.</w:t>
      </w:r>
    </w:p>
    <w:p w:rsidR="00D04314" w:rsidRDefault="00D04314" w:rsidP="00D04314">
      <w:pPr>
        <w:pStyle w:val="ListParagraph"/>
        <w:numPr>
          <w:ilvl w:val="0"/>
          <w:numId w:val="40"/>
        </w:numPr>
        <w:autoSpaceDE w:val="0"/>
        <w:autoSpaceDN w:val="0"/>
        <w:adjustRightInd w:val="0"/>
        <w:spacing w:after="0" w:line="240" w:lineRule="auto"/>
      </w:pPr>
      <w:r>
        <w:t>Updates were made to Person Merge logic to account for the new SETS functionality.</w:t>
      </w:r>
    </w:p>
    <w:p w:rsidR="00D04314" w:rsidRDefault="00D04314" w:rsidP="00D04314">
      <w:pPr>
        <w:pStyle w:val="ListParagraph"/>
        <w:numPr>
          <w:ilvl w:val="0"/>
          <w:numId w:val="40"/>
        </w:numPr>
        <w:autoSpaceDE w:val="0"/>
        <w:autoSpaceDN w:val="0"/>
        <w:adjustRightInd w:val="0"/>
        <w:spacing w:after="0" w:line="240" w:lineRule="auto"/>
      </w:pPr>
      <w:r>
        <w:t>The issue of a JAVA error displaying when attempting to delete a marital status record has been resolved.</w:t>
      </w:r>
    </w:p>
    <w:p w:rsidR="00EB3256" w:rsidRPr="002A2590" w:rsidRDefault="00D04314" w:rsidP="00D04314">
      <w:pPr>
        <w:pStyle w:val="ListParagraph"/>
        <w:numPr>
          <w:ilvl w:val="0"/>
          <w:numId w:val="40"/>
        </w:numPr>
        <w:autoSpaceDE w:val="0"/>
        <w:autoSpaceDN w:val="0"/>
        <w:adjustRightInd w:val="0"/>
        <w:spacing w:after="0" w:line="240" w:lineRule="auto"/>
      </w:pPr>
      <w:r>
        <w:t xml:space="preserve">During testing of build 2.25, a validation message occurred when navigating to the demographics tab for persons who were not active members of a home provider that info was </w:t>
      </w:r>
      <w:r>
        <w:lastRenderedPageBreak/>
        <w:t>needed because they were active members of a home provider.</w:t>
      </w:r>
      <w:r w:rsidR="002073E3">
        <w:br/>
      </w:r>
    </w:p>
    <w:p w:rsidR="00EB3256" w:rsidRPr="002A2590" w:rsidRDefault="00EB3256" w:rsidP="00EB3256">
      <w:pPr>
        <w:autoSpaceDE w:val="0"/>
        <w:autoSpaceDN w:val="0"/>
        <w:adjustRightInd w:val="0"/>
        <w:spacing w:after="0" w:line="240" w:lineRule="auto"/>
      </w:pPr>
      <w:r w:rsidRPr="002A2590">
        <w:rPr>
          <w:b/>
        </w:rPr>
        <w:t>PROVIDER</w:t>
      </w:r>
      <w:r w:rsidRPr="002A2590">
        <w:br/>
      </w:r>
    </w:p>
    <w:p w:rsidR="00D04314" w:rsidRDefault="00D04314" w:rsidP="00D04314">
      <w:pPr>
        <w:pStyle w:val="ListParagraph"/>
        <w:numPr>
          <w:ilvl w:val="0"/>
          <w:numId w:val="41"/>
        </w:numPr>
        <w:autoSpaceDE w:val="0"/>
        <w:autoSpaceDN w:val="0"/>
        <w:adjustRightInd w:val="0"/>
        <w:spacing w:after="0" w:line="240" w:lineRule="auto"/>
      </w:pPr>
      <w:r>
        <w:t>The users will now be able to screen in an Adoption Foster Care Applicant (1692) Inquiry even if one of the applicants has Adoptive Care Provider Types that are Approved or Expired. The user will see a warning message on each page of the pending inquiry letting them know the 1692 home study will not be able to be approved inside the provider record unless the other adoptive Provider Types have been closed.</w:t>
      </w:r>
    </w:p>
    <w:p w:rsidR="00D04314" w:rsidRDefault="00D04314" w:rsidP="00D04314">
      <w:pPr>
        <w:pStyle w:val="ListParagraph"/>
        <w:numPr>
          <w:ilvl w:val="0"/>
          <w:numId w:val="41"/>
        </w:numPr>
        <w:autoSpaceDE w:val="0"/>
        <w:autoSpaceDN w:val="0"/>
        <w:adjustRightInd w:val="0"/>
        <w:spacing w:after="0" w:line="240" w:lineRule="auto"/>
      </w:pPr>
      <w:r>
        <w:t>The value of "Closed" can now be selected as a recommendation In the 1692 home study.  A warning message will now appear on the 1692 maintain home study screen letting the user know the home study cannot be validated for approval while one of the applicants has an existing approved Adoptive Care Provider Type on any provider record.</w:t>
      </w:r>
    </w:p>
    <w:p w:rsidR="00D04314" w:rsidRDefault="00D04314" w:rsidP="00D04314">
      <w:pPr>
        <w:pStyle w:val="ListParagraph"/>
        <w:numPr>
          <w:ilvl w:val="0"/>
          <w:numId w:val="41"/>
        </w:numPr>
        <w:autoSpaceDE w:val="0"/>
        <w:autoSpaceDN w:val="0"/>
        <w:adjustRightInd w:val="0"/>
        <w:spacing w:after="0" w:line="240" w:lineRule="auto"/>
      </w:pPr>
      <w:r>
        <w:t xml:space="preserve">The issue of a Network Provider type not showing although it was active has been resolved. </w:t>
      </w:r>
    </w:p>
    <w:p w:rsidR="002073E3" w:rsidRDefault="00D04314" w:rsidP="00D04314">
      <w:pPr>
        <w:pStyle w:val="ListParagraph"/>
        <w:numPr>
          <w:ilvl w:val="0"/>
          <w:numId w:val="41"/>
        </w:numPr>
        <w:autoSpaceDE w:val="0"/>
        <w:autoSpaceDN w:val="0"/>
        <w:adjustRightInd w:val="0"/>
        <w:spacing w:after="0" w:line="240" w:lineRule="auto"/>
      </w:pPr>
      <w:r>
        <w:t>Currently, if a provider has been recertified within the last 6 months of the inquiry date the system displays an error message that states the child has not been placed with the provider for the last 6 months. This has been updated to look at the entire provider license.</w:t>
      </w:r>
      <w:bookmarkStart w:id="0" w:name="_GoBack"/>
      <w:bookmarkEnd w:id="0"/>
    </w:p>
    <w:sectPr w:rsidR="002073E3" w:rsidSect="00D43CA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64D" w:rsidRDefault="00FD364D" w:rsidP="00B10D41">
      <w:pPr>
        <w:spacing w:after="0" w:line="240" w:lineRule="auto"/>
      </w:pPr>
      <w:r>
        <w:separator/>
      </w:r>
    </w:p>
  </w:endnote>
  <w:endnote w:type="continuationSeparator" w:id="0">
    <w:p w:rsidR="00FD364D" w:rsidRDefault="00FD364D" w:rsidP="00B1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956D6F">
              <w:rPr>
                <w:b/>
                <w:bCs/>
                <w:noProof/>
              </w:rPr>
              <w:t>6</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956D6F">
              <w:rPr>
                <w:b/>
                <w:bCs/>
                <w:noProof/>
              </w:rPr>
              <w:t>7</w:t>
            </w:r>
            <w:r w:rsidR="000D3E98">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64D" w:rsidRDefault="00FD364D" w:rsidP="00B10D41">
      <w:pPr>
        <w:spacing w:after="0" w:line="240" w:lineRule="auto"/>
      </w:pPr>
      <w:r>
        <w:separator/>
      </w:r>
    </w:p>
  </w:footnote>
  <w:footnote w:type="continuationSeparator" w:id="0">
    <w:p w:rsidR="00FD364D" w:rsidRDefault="00FD364D" w:rsidP="00B10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CC6" w:rsidRDefault="00FF3CC6" w:rsidP="00B10D41">
    <w:pPr>
      <w:spacing w:after="0" w:line="240" w:lineRule="auto"/>
      <w:jc w:val="right"/>
      <w:rPr>
        <w:b/>
      </w:rPr>
    </w:pPr>
    <w:r>
      <w:rPr>
        <w:noProof/>
        <w:sz w:val="24"/>
      </w:rPr>
      <w:drawing>
        <wp:anchor distT="0" distB="0" distL="114300" distR="114300" simplePos="0" relativeHeight="251659264" behindDoc="1" locked="0" layoutInCell="1" allowOverlap="1" wp14:anchorId="5E1FD2AD" wp14:editId="05E2322F">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B85C1A" w:rsidP="00B10D41">
    <w:pPr>
      <w:spacing w:after="0" w:line="240" w:lineRule="auto"/>
      <w:jc w:val="right"/>
      <w:rPr>
        <w:b/>
      </w:rPr>
    </w:pPr>
    <w:r>
      <w:rPr>
        <w:b/>
      </w:rPr>
      <w:t>7/7</w:t>
    </w:r>
    <w:r w:rsidR="002073E3">
      <w:rPr>
        <w:b/>
      </w:rPr>
      <w:t>/</w:t>
    </w:r>
    <w:r w:rsidR="001E706E">
      <w:rPr>
        <w:b/>
      </w:rPr>
      <w:t>2014</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nsid w:val="02BF063F"/>
    <w:multiLevelType w:val="hybridMultilevel"/>
    <w:tmpl w:val="9184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C458D"/>
    <w:multiLevelType w:val="hybridMultilevel"/>
    <w:tmpl w:val="E174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47D6B"/>
    <w:multiLevelType w:val="hybridMultilevel"/>
    <w:tmpl w:val="E26E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7320F0"/>
    <w:multiLevelType w:val="hybridMultilevel"/>
    <w:tmpl w:val="7DC4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977B64"/>
    <w:multiLevelType w:val="hybridMultilevel"/>
    <w:tmpl w:val="5884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00417"/>
    <w:multiLevelType w:val="hybridMultilevel"/>
    <w:tmpl w:val="6BC8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C40C1B"/>
    <w:multiLevelType w:val="hybridMultilevel"/>
    <w:tmpl w:val="30F6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426842"/>
    <w:multiLevelType w:val="hybridMultilevel"/>
    <w:tmpl w:val="E7E0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214B15"/>
    <w:multiLevelType w:val="hybridMultilevel"/>
    <w:tmpl w:val="98C08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95142A"/>
    <w:multiLevelType w:val="hybridMultilevel"/>
    <w:tmpl w:val="85A22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C0F3486"/>
    <w:multiLevelType w:val="hybridMultilevel"/>
    <w:tmpl w:val="7D68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8A1039"/>
    <w:multiLevelType w:val="hybridMultilevel"/>
    <w:tmpl w:val="F93A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073D37"/>
    <w:multiLevelType w:val="hybridMultilevel"/>
    <w:tmpl w:val="3706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B312A5"/>
    <w:multiLevelType w:val="hybridMultilevel"/>
    <w:tmpl w:val="352EB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596560"/>
    <w:multiLevelType w:val="hybridMultilevel"/>
    <w:tmpl w:val="42041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015F5B"/>
    <w:multiLevelType w:val="hybridMultilevel"/>
    <w:tmpl w:val="9942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281A67"/>
    <w:multiLevelType w:val="hybridMultilevel"/>
    <w:tmpl w:val="3A66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403BBF"/>
    <w:multiLevelType w:val="hybridMultilevel"/>
    <w:tmpl w:val="165C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790D7F"/>
    <w:multiLevelType w:val="hybridMultilevel"/>
    <w:tmpl w:val="EA6C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A83F72"/>
    <w:multiLevelType w:val="hybridMultilevel"/>
    <w:tmpl w:val="8DB8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512BF2"/>
    <w:multiLevelType w:val="hybridMultilevel"/>
    <w:tmpl w:val="4FD0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1C0510"/>
    <w:multiLevelType w:val="hybridMultilevel"/>
    <w:tmpl w:val="D5EC7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DF7C2C"/>
    <w:multiLevelType w:val="hybridMultilevel"/>
    <w:tmpl w:val="B1AC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72538E"/>
    <w:multiLevelType w:val="hybridMultilevel"/>
    <w:tmpl w:val="50F8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750DE1"/>
    <w:multiLevelType w:val="hybridMultilevel"/>
    <w:tmpl w:val="A6F8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CA5410"/>
    <w:multiLevelType w:val="hybridMultilevel"/>
    <w:tmpl w:val="6DB06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E42C47"/>
    <w:multiLevelType w:val="hybridMultilevel"/>
    <w:tmpl w:val="B0948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EC2E18"/>
    <w:multiLevelType w:val="hybridMultilevel"/>
    <w:tmpl w:val="14DCA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2C5203F"/>
    <w:multiLevelType w:val="hybridMultilevel"/>
    <w:tmpl w:val="B0924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461FBB"/>
    <w:multiLevelType w:val="hybridMultilevel"/>
    <w:tmpl w:val="BBE6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5E3D35"/>
    <w:multiLevelType w:val="hybridMultilevel"/>
    <w:tmpl w:val="BEFC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544C32"/>
    <w:multiLevelType w:val="hybridMultilevel"/>
    <w:tmpl w:val="0918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A37219"/>
    <w:multiLevelType w:val="hybridMultilevel"/>
    <w:tmpl w:val="F378E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7880B76"/>
    <w:multiLevelType w:val="hybridMultilevel"/>
    <w:tmpl w:val="A2CA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B9651F"/>
    <w:multiLevelType w:val="hybridMultilevel"/>
    <w:tmpl w:val="88F22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8456D4F"/>
    <w:multiLevelType w:val="hybridMultilevel"/>
    <w:tmpl w:val="F8EA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B85478"/>
    <w:multiLevelType w:val="hybridMultilevel"/>
    <w:tmpl w:val="8862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CC64CA"/>
    <w:multiLevelType w:val="hybridMultilevel"/>
    <w:tmpl w:val="C570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730620"/>
    <w:multiLevelType w:val="hybridMultilevel"/>
    <w:tmpl w:val="4952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8B25AD"/>
    <w:multiLevelType w:val="hybridMultilevel"/>
    <w:tmpl w:val="10B6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9E351B"/>
    <w:multiLevelType w:val="hybridMultilevel"/>
    <w:tmpl w:val="A5C6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3C6E17"/>
    <w:multiLevelType w:val="hybridMultilevel"/>
    <w:tmpl w:val="5834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99587E"/>
    <w:multiLevelType w:val="hybridMultilevel"/>
    <w:tmpl w:val="5DE0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CA2FB5"/>
    <w:multiLevelType w:val="hybridMultilevel"/>
    <w:tmpl w:val="BA283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AA2650D"/>
    <w:multiLevelType w:val="hybridMultilevel"/>
    <w:tmpl w:val="E3B2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D279FA"/>
    <w:multiLevelType w:val="hybridMultilevel"/>
    <w:tmpl w:val="2E20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40"/>
  </w:num>
  <w:num w:numId="3">
    <w:abstractNumId w:val="5"/>
  </w:num>
  <w:num w:numId="4">
    <w:abstractNumId w:val="2"/>
  </w:num>
  <w:num w:numId="5">
    <w:abstractNumId w:val="45"/>
  </w:num>
  <w:num w:numId="6">
    <w:abstractNumId w:val="37"/>
  </w:num>
  <w:num w:numId="7">
    <w:abstractNumId w:val="12"/>
  </w:num>
  <w:num w:numId="8">
    <w:abstractNumId w:val="30"/>
  </w:num>
  <w:num w:numId="9">
    <w:abstractNumId w:val="28"/>
  </w:num>
  <w:num w:numId="10">
    <w:abstractNumId w:val="43"/>
  </w:num>
  <w:num w:numId="11">
    <w:abstractNumId w:val="31"/>
  </w:num>
  <w:num w:numId="12">
    <w:abstractNumId w:val="39"/>
  </w:num>
  <w:num w:numId="13">
    <w:abstractNumId w:val="44"/>
  </w:num>
  <w:num w:numId="14">
    <w:abstractNumId w:val="13"/>
  </w:num>
  <w:num w:numId="15">
    <w:abstractNumId w:val="11"/>
  </w:num>
  <w:num w:numId="16">
    <w:abstractNumId w:val="17"/>
  </w:num>
  <w:num w:numId="17">
    <w:abstractNumId w:val="33"/>
  </w:num>
  <w:num w:numId="18">
    <w:abstractNumId w:val="1"/>
  </w:num>
  <w:num w:numId="19">
    <w:abstractNumId w:val="25"/>
  </w:num>
  <w:num w:numId="20">
    <w:abstractNumId w:val="8"/>
  </w:num>
  <w:num w:numId="21">
    <w:abstractNumId w:val="9"/>
  </w:num>
  <w:num w:numId="22">
    <w:abstractNumId w:val="15"/>
  </w:num>
  <w:num w:numId="23">
    <w:abstractNumId w:val="20"/>
  </w:num>
  <w:num w:numId="24">
    <w:abstractNumId w:val="22"/>
  </w:num>
  <w:num w:numId="25">
    <w:abstractNumId w:val="46"/>
  </w:num>
  <w:num w:numId="26">
    <w:abstractNumId w:val="19"/>
  </w:num>
  <w:num w:numId="27">
    <w:abstractNumId w:val="3"/>
  </w:num>
  <w:num w:numId="28">
    <w:abstractNumId w:val="35"/>
  </w:num>
  <w:num w:numId="29">
    <w:abstractNumId w:val="42"/>
  </w:num>
  <w:num w:numId="30">
    <w:abstractNumId w:val="27"/>
  </w:num>
  <w:num w:numId="31">
    <w:abstractNumId w:val="7"/>
  </w:num>
  <w:num w:numId="32">
    <w:abstractNumId w:val="14"/>
  </w:num>
  <w:num w:numId="33">
    <w:abstractNumId w:val="38"/>
  </w:num>
  <w:num w:numId="34">
    <w:abstractNumId w:val="41"/>
  </w:num>
  <w:num w:numId="35">
    <w:abstractNumId w:val="36"/>
  </w:num>
  <w:num w:numId="36">
    <w:abstractNumId w:val="0"/>
  </w:num>
  <w:num w:numId="37">
    <w:abstractNumId w:val="26"/>
  </w:num>
  <w:num w:numId="38">
    <w:abstractNumId w:val="16"/>
  </w:num>
  <w:num w:numId="39">
    <w:abstractNumId w:val="21"/>
  </w:num>
  <w:num w:numId="40">
    <w:abstractNumId w:val="29"/>
  </w:num>
  <w:num w:numId="41">
    <w:abstractNumId w:val="18"/>
  </w:num>
  <w:num w:numId="42">
    <w:abstractNumId w:val="4"/>
  </w:num>
  <w:num w:numId="43">
    <w:abstractNumId w:val="6"/>
  </w:num>
  <w:num w:numId="44">
    <w:abstractNumId w:val="34"/>
  </w:num>
  <w:num w:numId="45">
    <w:abstractNumId w:val="32"/>
  </w:num>
  <w:num w:numId="46">
    <w:abstractNumId w:val="10"/>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45B9"/>
    <w:rsid w:val="00024A97"/>
    <w:rsid w:val="0009319C"/>
    <w:rsid w:val="000A2EE7"/>
    <w:rsid w:val="000D3E98"/>
    <w:rsid w:val="000F197D"/>
    <w:rsid w:val="00107592"/>
    <w:rsid w:val="001721D0"/>
    <w:rsid w:val="00195AEE"/>
    <w:rsid w:val="001A6A1D"/>
    <w:rsid w:val="001C6172"/>
    <w:rsid w:val="001D6A9D"/>
    <w:rsid w:val="001E706E"/>
    <w:rsid w:val="002073E3"/>
    <w:rsid w:val="00222E28"/>
    <w:rsid w:val="00224E7C"/>
    <w:rsid w:val="002332E4"/>
    <w:rsid w:val="002A2590"/>
    <w:rsid w:val="002D1B42"/>
    <w:rsid w:val="003045B9"/>
    <w:rsid w:val="00304FDE"/>
    <w:rsid w:val="00316511"/>
    <w:rsid w:val="0035750F"/>
    <w:rsid w:val="003924A6"/>
    <w:rsid w:val="00417866"/>
    <w:rsid w:val="00435C64"/>
    <w:rsid w:val="00461B7D"/>
    <w:rsid w:val="00470CFA"/>
    <w:rsid w:val="00471601"/>
    <w:rsid w:val="004A0A28"/>
    <w:rsid w:val="004F6EDE"/>
    <w:rsid w:val="005720A7"/>
    <w:rsid w:val="00594694"/>
    <w:rsid w:val="005B12FC"/>
    <w:rsid w:val="006512DC"/>
    <w:rsid w:val="006C6B41"/>
    <w:rsid w:val="00703B69"/>
    <w:rsid w:val="007571DE"/>
    <w:rsid w:val="00784462"/>
    <w:rsid w:val="0087008F"/>
    <w:rsid w:val="0087125A"/>
    <w:rsid w:val="008A4ED3"/>
    <w:rsid w:val="00956D6F"/>
    <w:rsid w:val="009C46C5"/>
    <w:rsid w:val="009D3572"/>
    <w:rsid w:val="009D4148"/>
    <w:rsid w:val="009E1231"/>
    <w:rsid w:val="009F023B"/>
    <w:rsid w:val="00A149F4"/>
    <w:rsid w:val="00A72A86"/>
    <w:rsid w:val="00A74F45"/>
    <w:rsid w:val="00AC6A54"/>
    <w:rsid w:val="00AF25AF"/>
    <w:rsid w:val="00B01F64"/>
    <w:rsid w:val="00B10D41"/>
    <w:rsid w:val="00B22A9D"/>
    <w:rsid w:val="00B35EFA"/>
    <w:rsid w:val="00B44E07"/>
    <w:rsid w:val="00B478DA"/>
    <w:rsid w:val="00B85C1A"/>
    <w:rsid w:val="00BA73BA"/>
    <w:rsid w:val="00BD0F92"/>
    <w:rsid w:val="00BD2019"/>
    <w:rsid w:val="00C02B15"/>
    <w:rsid w:val="00C939E4"/>
    <w:rsid w:val="00CB0F0B"/>
    <w:rsid w:val="00CC1433"/>
    <w:rsid w:val="00CE1CB4"/>
    <w:rsid w:val="00CE578B"/>
    <w:rsid w:val="00D04314"/>
    <w:rsid w:val="00D43CA1"/>
    <w:rsid w:val="00D4401C"/>
    <w:rsid w:val="00D6744F"/>
    <w:rsid w:val="00D67A11"/>
    <w:rsid w:val="00D94193"/>
    <w:rsid w:val="00DB26EE"/>
    <w:rsid w:val="00DC6181"/>
    <w:rsid w:val="00DE2DD7"/>
    <w:rsid w:val="00E327F9"/>
    <w:rsid w:val="00E41A71"/>
    <w:rsid w:val="00E81E0E"/>
    <w:rsid w:val="00EA0819"/>
    <w:rsid w:val="00EB3256"/>
    <w:rsid w:val="00EB48CD"/>
    <w:rsid w:val="00ED0030"/>
    <w:rsid w:val="00F6526B"/>
    <w:rsid w:val="00FA7E49"/>
    <w:rsid w:val="00FD364D"/>
    <w:rsid w:val="00FF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C3FB9-C5E8-44C1-9B39-C041E33A0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2802</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18737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GOBBLL01</cp:lastModifiedBy>
  <cp:revision>4</cp:revision>
  <cp:lastPrinted>2013-05-17T20:08:00Z</cp:lastPrinted>
  <dcterms:created xsi:type="dcterms:W3CDTF">2014-07-07T13:09:00Z</dcterms:created>
  <dcterms:modified xsi:type="dcterms:W3CDTF">2014-07-07T13:25:00Z</dcterms:modified>
</cp:coreProperties>
</file>