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F30DBE" w:rsidRDefault="00C02B15" w:rsidP="003045B9">
      <w:pPr>
        <w:rPr>
          <w:b/>
        </w:rPr>
      </w:pPr>
      <w:r w:rsidRPr="00F30DBE">
        <w:rPr>
          <w:b/>
        </w:rPr>
        <w:t>ADMINISTRATION</w:t>
      </w:r>
    </w:p>
    <w:p w:rsidR="003B13ED" w:rsidRPr="003B13ED" w:rsidRDefault="003B13ED" w:rsidP="003B13ED">
      <w:pPr>
        <w:pStyle w:val="ListParagraph"/>
        <w:numPr>
          <w:ilvl w:val="0"/>
          <w:numId w:val="9"/>
        </w:numPr>
        <w:spacing w:after="0" w:line="240" w:lineRule="auto"/>
        <w:rPr>
          <w:rFonts w:eastAsia="Times New Roman" w:cs="Arial"/>
        </w:rPr>
      </w:pPr>
      <w:r w:rsidRPr="003B13ED">
        <w:rPr>
          <w:rFonts w:eastAsia="Times New Roman" w:cs="Arial"/>
        </w:rPr>
        <w:t xml:space="preserve">On the Assign </w:t>
      </w:r>
      <w:r w:rsidR="00173301" w:rsidRPr="003B13ED">
        <w:rPr>
          <w:rFonts w:eastAsia="Times New Roman" w:cs="Arial"/>
        </w:rPr>
        <w:t>User group</w:t>
      </w:r>
      <w:r w:rsidRPr="003B13ED">
        <w:rPr>
          <w:rFonts w:eastAsia="Times New Roman" w:cs="Arial"/>
        </w:rPr>
        <w:t xml:space="preserve"> page, the Type Dropdown (State-Defined, Agency-Defined) is now a required field. Private agencies can only see the State-Defined </w:t>
      </w:r>
      <w:r w:rsidR="00173301" w:rsidRPr="003B13ED">
        <w:rPr>
          <w:rFonts w:eastAsia="Times New Roman" w:cs="Arial"/>
        </w:rPr>
        <w:t>user groups</w:t>
      </w:r>
      <w:r w:rsidRPr="003B13ED">
        <w:rPr>
          <w:rFonts w:eastAsia="Times New Roman" w:cs="Arial"/>
        </w:rPr>
        <w:t xml:space="preserve"> to which the logged in user has been assigned.</w:t>
      </w:r>
    </w:p>
    <w:p w:rsidR="003B13ED" w:rsidRPr="003B13ED" w:rsidRDefault="003B13ED" w:rsidP="003B13ED">
      <w:pPr>
        <w:pStyle w:val="ListParagraph"/>
        <w:numPr>
          <w:ilvl w:val="0"/>
          <w:numId w:val="9"/>
        </w:numPr>
        <w:spacing w:after="0" w:line="240" w:lineRule="auto"/>
        <w:rPr>
          <w:rFonts w:eastAsia="Times New Roman" w:cs="Arial"/>
        </w:rPr>
      </w:pPr>
      <w:r w:rsidRPr="003B13ED">
        <w:rPr>
          <w:rFonts w:eastAsia="Times New Roman" w:cs="Arial"/>
        </w:rPr>
        <w:t>Private Agency Security Administrators are not only able to Create, Copy, Modify and Delete user groups that contain only profiles they have access to.</w:t>
      </w:r>
    </w:p>
    <w:p w:rsidR="003B13ED" w:rsidRPr="003B13ED" w:rsidRDefault="00173301" w:rsidP="003B13ED">
      <w:pPr>
        <w:pStyle w:val="ListParagraph"/>
        <w:numPr>
          <w:ilvl w:val="0"/>
          <w:numId w:val="9"/>
        </w:numPr>
        <w:spacing w:after="0" w:line="240" w:lineRule="auto"/>
        <w:rPr>
          <w:rFonts w:eastAsia="Times New Roman" w:cs="Arial"/>
        </w:rPr>
      </w:pPr>
      <w:r w:rsidRPr="003B13ED">
        <w:rPr>
          <w:rFonts w:eastAsia="Times New Roman" w:cs="Arial"/>
        </w:rPr>
        <w:t>On the AP search after view</w:t>
      </w:r>
      <w:r>
        <w:rPr>
          <w:rFonts w:eastAsia="Times New Roman" w:cs="Arial"/>
        </w:rPr>
        <w:t>ing a results record and continuing</w:t>
      </w:r>
      <w:r w:rsidRPr="003B13ED">
        <w:rPr>
          <w:rFonts w:eastAsia="Times New Roman" w:cs="Arial"/>
        </w:rPr>
        <w:t xml:space="preserve"> on to view or generate a found letter, the user can now click close/cancel and be returned to the results page for the search.</w:t>
      </w:r>
    </w:p>
    <w:p w:rsidR="003B13ED" w:rsidRPr="003B13ED" w:rsidRDefault="003B13ED" w:rsidP="003B13ED">
      <w:pPr>
        <w:pStyle w:val="ListParagraph"/>
        <w:numPr>
          <w:ilvl w:val="0"/>
          <w:numId w:val="9"/>
        </w:numPr>
        <w:spacing w:after="0" w:line="240" w:lineRule="auto"/>
        <w:rPr>
          <w:rFonts w:eastAsia="Times New Roman" w:cs="Arial"/>
        </w:rPr>
      </w:pPr>
      <w:r w:rsidRPr="003B13ED">
        <w:rPr>
          <w:rFonts w:eastAsia="Times New Roman" w:cs="Arial"/>
        </w:rPr>
        <w:t>Cases cannot be assigned to private agencies. When a case is selected for assignment, private agencies will not appear in the Agency selection drop down. There is a new information icon on the Assign Work Item page explaining the business rule.</w:t>
      </w:r>
    </w:p>
    <w:p w:rsidR="003B13ED" w:rsidRPr="003B13ED" w:rsidRDefault="003B13ED" w:rsidP="003B13ED">
      <w:pPr>
        <w:pStyle w:val="ListParagraph"/>
        <w:numPr>
          <w:ilvl w:val="0"/>
          <w:numId w:val="9"/>
        </w:numPr>
        <w:spacing w:after="0" w:line="240" w:lineRule="auto"/>
        <w:rPr>
          <w:rFonts w:eastAsia="Times New Roman" w:cs="Arial"/>
        </w:rPr>
      </w:pPr>
      <w:r w:rsidRPr="003B13ED">
        <w:rPr>
          <w:rFonts w:eastAsia="Times New Roman" w:cs="Arial"/>
        </w:rPr>
        <w:t>A new report needs created to be accessible from the AP Search History Workload screen (new screen) to allow the use to generate a report based off of the filters set on the workload.</w:t>
      </w:r>
    </w:p>
    <w:p w:rsidR="003B13ED" w:rsidRPr="003B13ED" w:rsidRDefault="003B13ED" w:rsidP="003B13ED">
      <w:pPr>
        <w:pStyle w:val="ListParagraph"/>
        <w:numPr>
          <w:ilvl w:val="0"/>
          <w:numId w:val="9"/>
        </w:numPr>
        <w:spacing w:after="0" w:line="240" w:lineRule="auto"/>
        <w:rPr>
          <w:rFonts w:eastAsia="Times New Roman" w:cs="Arial"/>
        </w:rPr>
      </w:pPr>
      <w:r w:rsidRPr="003B13ED">
        <w:rPr>
          <w:rFonts w:eastAsia="Times New Roman" w:cs="Arial"/>
        </w:rPr>
        <w:t>Alleged Perpetrator searches will now be tracked by the SACWIS application. The AP search history is available through the new  AP Search History Workload for users with the security to access the workload.</w:t>
      </w:r>
    </w:p>
    <w:p w:rsidR="003B13ED" w:rsidRPr="003B13ED" w:rsidRDefault="003B13ED" w:rsidP="003B13ED">
      <w:pPr>
        <w:pStyle w:val="ListParagraph"/>
        <w:numPr>
          <w:ilvl w:val="0"/>
          <w:numId w:val="9"/>
        </w:numPr>
        <w:spacing w:after="0" w:line="240" w:lineRule="auto"/>
        <w:rPr>
          <w:rFonts w:eastAsia="Times New Roman" w:cs="Arial"/>
        </w:rPr>
      </w:pPr>
      <w:r w:rsidRPr="003B13ED">
        <w:rPr>
          <w:rFonts w:eastAsia="Times New Roman" w:cs="Arial"/>
        </w:rPr>
        <w:t>Updated the AP No Match Found Letter as impact to the AP Search History Workload.</w:t>
      </w:r>
    </w:p>
    <w:p w:rsidR="004037B6" w:rsidRPr="003B13ED" w:rsidRDefault="003B13ED" w:rsidP="003B13ED">
      <w:pPr>
        <w:pStyle w:val="ListParagraph"/>
        <w:numPr>
          <w:ilvl w:val="0"/>
          <w:numId w:val="9"/>
        </w:numPr>
        <w:spacing w:after="0" w:line="240" w:lineRule="auto"/>
        <w:rPr>
          <w:rFonts w:eastAsia="Times New Roman" w:cs="Arial"/>
        </w:rPr>
      </w:pPr>
      <w:r w:rsidRPr="003B13ED">
        <w:rPr>
          <w:rFonts w:eastAsia="Times New Roman" w:cs="Arial"/>
        </w:rPr>
        <w:t>Updated the AP Match Found Letter as impact to the AP Search History Workload.</w:t>
      </w:r>
      <w:r>
        <w:rPr>
          <w:rFonts w:eastAsia="Times New Roman" w:cs="Arial"/>
        </w:rPr>
        <w:br/>
      </w:r>
    </w:p>
    <w:p w:rsidR="00D94193" w:rsidRPr="00F30DBE" w:rsidRDefault="00D94193" w:rsidP="00FF3CC6">
      <w:pPr>
        <w:rPr>
          <w:b/>
        </w:rPr>
      </w:pPr>
      <w:r w:rsidRPr="00F30DBE">
        <w:rPr>
          <w:b/>
        </w:rPr>
        <w:t>ADOPTION</w:t>
      </w:r>
    </w:p>
    <w:p w:rsidR="00D144B8" w:rsidRDefault="00D144B8" w:rsidP="00D144B8">
      <w:pPr>
        <w:pStyle w:val="ListParagraph"/>
        <w:numPr>
          <w:ilvl w:val="0"/>
          <w:numId w:val="10"/>
        </w:numPr>
      </w:pPr>
      <w:r>
        <w:t>The ICPC /ICAMA link is now in the left hand navigation.</w:t>
      </w:r>
    </w:p>
    <w:p w:rsidR="00D144B8" w:rsidRDefault="00D144B8" w:rsidP="00D144B8">
      <w:pPr>
        <w:pStyle w:val="ListParagraph"/>
        <w:numPr>
          <w:ilvl w:val="0"/>
          <w:numId w:val="10"/>
        </w:numPr>
      </w:pPr>
      <w:r>
        <w:t xml:space="preserve">The system will now add the value Child Adopted to the deactivation reason narrative when a child's adoption record has been sealed.  In addition, the current narrative for the deactivation reason will display the Deactivation Reason value followed by and :  and then the narrative text if any has been entered. </w:t>
      </w:r>
    </w:p>
    <w:p w:rsidR="00D144B8" w:rsidRDefault="00D144B8" w:rsidP="00D144B8">
      <w:pPr>
        <w:pStyle w:val="ListParagraph"/>
        <w:numPr>
          <w:ilvl w:val="0"/>
          <w:numId w:val="10"/>
        </w:numPr>
      </w:pPr>
      <w:r>
        <w:t>Case Deactivation will validate for activity logs in draft status. If one is in draft, the system will offer the validation message: All draft activity logs in the case must be resolved.</w:t>
      </w:r>
    </w:p>
    <w:p w:rsidR="00D144B8" w:rsidRDefault="00D144B8" w:rsidP="00D144B8">
      <w:pPr>
        <w:pStyle w:val="ListParagraph"/>
        <w:numPr>
          <w:ilvl w:val="0"/>
          <w:numId w:val="10"/>
        </w:numPr>
      </w:pPr>
      <w:r>
        <w:t xml:space="preserve">An obsolete validation message (The child?s most recent legal status/custody episode record must be terminated.) displays regarding child's legal status record. Once the child is reactivated on the ongoing case it goes away. While it does not stop work, it is not correct and has been removed. </w:t>
      </w:r>
    </w:p>
    <w:p w:rsidR="00D144B8" w:rsidRPr="00D144B8" w:rsidRDefault="00D144B8" w:rsidP="00D144B8">
      <w:pPr>
        <w:pStyle w:val="ListParagraph"/>
        <w:numPr>
          <w:ilvl w:val="0"/>
          <w:numId w:val="10"/>
        </w:numPr>
        <w:rPr>
          <w:b/>
        </w:rPr>
      </w:pPr>
      <w:r>
        <w:t>S</w:t>
      </w:r>
      <w:r>
        <w:t>AR/Case Review validation has been added to the Adoption Finalization validations to prevent a child from being deactivated prior to a completed SAR/Case Review.</w:t>
      </w:r>
    </w:p>
    <w:p w:rsidR="00FF3CC6" w:rsidRPr="00D144B8" w:rsidRDefault="00FF3CC6" w:rsidP="00D144B8">
      <w:pPr>
        <w:rPr>
          <w:b/>
        </w:rPr>
      </w:pPr>
      <w:r w:rsidRPr="00D144B8">
        <w:rPr>
          <w:b/>
        </w:rPr>
        <w:t>CASE</w:t>
      </w:r>
    </w:p>
    <w:p w:rsidR="00D144B8" w:rsidRDefault="00D144B8" w:rsidP="00D144B8">
      <w:pPr>
        <w:pStyle w:val="ListParagraph"/>
        <w:numPr>
          <w:ilvl w:val="0"/>
          <w:numId w:val="11"/>
        </w:numPr>
      </w:pPr>
      <w:r>
        <w:t xml:space="preserve">When a case closes then opens the same day with two different counties, the open county would display as the closed county on the case closure list. Now the correct Agency name displays. </w:t>
      </w:r>
    </w:p>
    <w:p w:rsidR="00D144B8" w:rsidRDefault="00D144B8" w:rsidP="00D144B8">
      <w:pPr>
        <w:pStyle w:val="ListParagraph"/>
        <w:numPr>
          <w:ilvl w:val="0"/>
          <w:numId w:val="11"/>
        </w:numPr>
      </w:pPr>
      <w:r>
        <w:t xml:space="preserve">When a user adds the same primary removal reason as a secondary removal reason, the system gives them the correct validation error and the system no longer clears all secondary removal </w:t>
      </w:r>
      <w:r>
        <w:lastRenderedPageBreak/>
        <w:t>reasons form the selected secondary removal reason list.</w:t>
      </w:r>
      <w:r>
        <w:t xml:space="preserve"> </w:t>
      </w:r>
      <w:r>
        <w:t>Drop down box present for user to select Primary Reason. List push box is now the secondary removal reason list box."</w:t>
      </w:r>
    </w:p>
    <w:p w:rsidR="00D144B8" w:rsidRDefault="00D144B8" w:rsidP="00D144B8">
      <w:pPr>
        <w:pStyle w:val="ListParagraph"/>
        <w:numPr>
          <w:ilvl w:val="0"/>
          <w:numId w:val="11"/>
        </w:numPr>
      </w:pPr>
      <w:r>
        <w:t>Users will no longer be able to select "Yes" in the dropdown for the question: "Will the case plan be amended as a result of this review?" when the most recent approved case plan is amended for closure.</w:t>
      </w:r>
    </w:p>
    <w:p w:rsidR="00D144B8" w:rsidRDefault="00D144B8" w:rsidP="00D144B8">
      <w:pPr>
        <w:pStyle w:val="ListParagraph"/>
        <w:numPr>
          <w:ilvl w:val="0"/>
          <w:numId w:val="11"/>
        </w:numPr>
      </w:pPr>
      <w:r>
        <w:t>Users will no longer receive a validation message about the Kinship Provider not being approved when completing an Independent Living placement.</w:t>
      </w:r>
    </w:p>
    <w:p w:rsidR="00D144B8" w:rsidRDefault="00D144B8" w:rsidP="00D144B8">
      <w:pPr>
        <w:pStyle w:val="ListParagraph"/>
        <w:numPr>
          <w:ilvl w:val="0"/>
          <w:numId w:val="11"/>
        </w:numPr>
      </w:pPr>
      <w:r>
        <w:t>A section for 'Case Associated Person' has been added to the person preview page for public agencies.</w:t>
      </w:r>
    </w:p>
    <w:p w:rsidR="00D144B8" w:rsidRDefault="00D144B8" w:rsidP="00D144B8">
      <w:pPr>
        <w:pStyle w:val="ListParagraph"/>
        <w:numPr>
          <w:ilvl w:val="0"/>
          <w:numId w:val="11"/>
        </w:numPr>
      </w:pPr>
      <w:r>
        <w:t xml:space="preserve">A new validation message will be </w:t>
      </w:r>
      <w:r w:rsidR="00173301">
        <w:t>displayed when</w:t>
      </w:r>
      <w:r>
        <w:t xml:space="preserve"> the user selects both the Primary and Secondary checkboxes for recommended changes within the Family Team Meeting. You can choose </w:t>
      </w:r>
      <w:r w:rsidR="00173301">
        <w:t>either</w:t>
      </w:r>
      <w:r>
        <w:t xml:space="preserve"> primary or secondary for each recommended change.</w:t>
      </w:r>
    </w:p>
    <w:p w:rsidR="00D144B8" w:rsidRDefault="00D144B8" w:rsidP="00D144B8">
      <w:pPr>
        <w:pStyle w:val="ListParagraph"/>
        <w:numPr>
          <w:ilvl w:val="0"/>
          <w:numId w:val="11"/>
        </w:numPr>
      </w:pPr>
      <w:r>
        <w:t xml:space="preserve">RPT 036: Family Team Meeting (FTM) Draft Status Report has been created </w:t>
      </w:r>
    </w:p>
    <w:p w:rsidR="00D144B8" w:rsidRDefault="00D144B8" w:rsidP="00D144B8">
      <w:pPr>
        <w:pStyle w:val="ListParagraph"/>
        <w:numPr>
          <w:ilvl w:val="0"/>
          <w:numId w:val="11"/>
        </w:numPr>
      </w:pPr>
      <w:r>
        <w:t>If a case is being closed on a date that is 30 days or less than the date the case was transferred from A/I to Ongoing, the system will now allow the case to be closed without giving user the validation message "There is no approved Case Review/SAR within 30 days of the case closure approval."</w:t>
      </w:r>
      <w:r>
        <w:t xml:space="preserve"> </w:t>
      </w:r>
      <w:r>
        <w:br/>
      </w:r>
      <w:r>
        <w:t>If a case plan has been completed, the r</w:t>
      </w:r>
      <w:r>
        <w:t xml:space="preserve">eview is still required. </w:t>
      </w:r>
    </w:p>
    <w:p w:rsidR="00D144B8" w:rsidRDefault="00D144B8" w:rsidP="00D144B8">
      <w:pPr>
        <w:pStyle w:val="ListParagraph"/>
        <w:numPr>
          <w:ilvl w:val="0"/>
          <w:numId w:val="11"/>
        </w:numPr>
      </w:pPr>
      <w:r>
        <w:t>Under Removal Circumstances on the Initial Removal Record, the Person ID, Child's Name, and Initial Removal Legal Status display at the top.</w:t>
      </w:r>
    </w:p>
    <w:p w:rsidR="00D144B8" w:rsidRDefault="00D144B8" w:rsidP="00D144B8">
      <w:pPr>
        <w:pStyle w:val="ListParagraph"/>
        <w:numPr>
          <w:ilvl w:val="0"/>
          <w:numId w:val="11"/>
        </w:numPr>
      </w:pPr>
      <w:r>
        <w:t>Case closure will validate that all screened in or screened in AR CA/N and FINS Stranger Danger intakes linked to the case have an A/I Completion date.</w:t>
      </w:r>
    </w:p>
    <w:p w:rsidR="00D144B8" w:rsidRDefault="00D144B8" w:rsidP="00D144B8">
      <w:pPr>
        <w:pStyle w:val="ListParagraph"/>
        <w:numPr>
          <w:ilvl w:val="0"/>
          <w:numId w:val="11"/>
        </w:numPr>
      </w:pPr>
      <w:r>
        <w:t xml:space="preserve">Discharge reason is no longer being removed when editing and clicking </w:t>
      </w:r>
      <w:r w:rsidR="00173301">
        <w:t>save (</w:t>
      </w:r>
      <w:r>
        <w:t>but not making any changes) in a placement record on a closed case.</w:t>
      </w:r>
    </w:p>
    <w:p w:rsidR="00D144B8" w:rsidRDefault="00D144B8" w:rsidP="00D144B8">
      <w:pPr>
        <w:pStyle w:val="ListParagraph"/>
        <w:numPr>
          <w:ilvl w:val="0"/>
          <w:numId w:val="11"/>
        </w:numPr>
      </w:pPr>
      <w:r>
        <w:t>There are infrequent occasions when a county attempts to link a Caregiver Service to a case plan and receives the error "The selected records are not all Caregiver services." despite the fact that the record is. This has been resolved.</w:t>
      </w:r>
    </w:p>
    <w:p w:rsidR="00D144B8" w:rsidRDefault="00D144B8" w:rsidP="00D144B8">
      <w:pPr>
        <w:pStyle w:val="ListParagraph"/>
        <w:numPr>
          <w:ilvl w:val="0"/>
          <w:numId w:val="11"/>
        </w:numPr>
      </w:pPr>
      <w:r>
        <w:t>Upon validation of an Ongoing A/I, users will only receive the following validat</w:t>
      </w:r>
      <w:r>
        <w:t>ion message when applicable:  "N</w:t>
      </w:r>
      <w:r>
        <w:t>o approved Justification/Waiver or Safety Assessment exists for the associated intakes of this Family Assessment".  This message had been displaying in error in some instances when there was an approved waive</w:t>
      </w:r>
      <w:r>
        <w:t>r.</w:t>
      </w:r>
    </w:p>
    <w:p w:rsidR="00D144B8" w:rsidRDefault="00D144B8" w:rsidP="00D144B8">
      <w:pPr>
        <w:pStyle w:val="ListParagraph"/>
        <w:numPr>
          <w:ilvl w:val="0"/>
          <w:numId w:val="11"/>
        </w:numPr>
      </w:pPr>
      <w:r>
        <w:t>The Child's date of birth is next to their name on the  Initial Removal Filter Page and the Initial Removal Record Information pages</w:t>
      </w:r>
    </w:p>
    <w:p w:rsidR="00D144B8" w:rsidRDefault="00D144B8" w:rsidP="00D144B8">
      <w:pPr>
        <w:pStyle w:val="ListParagraph"/>
        <w:numPr>
          <w:ilvl w:val="0"/>
          <w:numId w:val="11"/>
        </w:numPr>
      </w:pPr>
      <w:r>
        <w:t>Case Closure will validate for activity logs in draft status. If one is in draft, the system will offer the validation message: All draft activity logs in the case must be resolved.</w:t>
      </w:r>
    </w:p>
    <w:p w:rsidR="00D144B8" w:rsidRDefault="00D144B8" w:rsidP="00D144B8">
      <w:pPr>
        <w:pStyle w:val="ListParagraph"/>
        <w:numPr>
          <w:ilvl w:val="0"/>
          <w:numId w:val="11"/>
        </w:numPr>
      </w:pPr>
      <w:r>
        <w:t>The case plan permanency goal will not allow users to select "Maintain in Own Home" when a child has a PC legal status.  Users cannot select "Adoption" when the child is not in a PC legal status.</w:t>
      </w:r>
    </w:p>
    <w:p w:rsidR="00D144B8" w:rsidRDefault="00D144B8" w:rsidP="00D144B8">
      <w:pPr>
        <w:pStyle w:val="ListParagraph"/>
        <w:numPr>
          <w:ilvl w:val="0"/>
          <w:numId w:val="11"/>
        </w:numPr>
      </w:pPr>
      <w:r>
        <w:t>A check was added from the tables to make sure the legal status check for a case plan doesn't run until there are people in the case plan.</w:t>
      </w:r>
    </w:p>
    <w:p w:rsidR="00D144B8" w:rsidRDefault="00D144B8" w:rsidP="00D144B8">
      <w:pPr>
        <w:pStyle w:val="ListParagraph"/>
        <w:numPr>
          <w:ilvl w:val="0"/>
          <w:numId w:val="11"/>
        </w:numPr>
      </w:pPr>
      <w:r>
        <w:lastRenderedPageBreak/>
        <w:t>The Case Member dropdown for Case Services Filter is again populating.</w:t>
      </w:r>
    </w:p>
    <w:p w:rsidR="00D94193" w:rsidRPr="00F30DBE" w:rsidRDefault="00D94193" w:rsidP="00D144B8">
      <w:pPr>
        <w:rPr>
          <w:b/>
        </w:rPr>
      </w:pPr>
      <w:r w:rsidRPr="00F30DBE">
        <w:rPr>
          <w:b/>
        </w:rPr>
        <w:t>COURT</w:t>
      </w:r>
    </w:p>
    <w:p w:rsidR="00D94193" w:rsidRPr="00F30DBE" w:rsidRDefault="00D94193" w:rsidP="003045B9">
      <w:pPr>
        <w:rPr>
          <w:b/>
        </w:rPr>
      </w:pPr>
      <w:r w:rsidRPr="00F30DBE">
        <w:rPr>
          <w:b/>
        </w:rPr>
        <w:t>FEDERAL REPORTING</w:t>
      </w:r>
    </w:p>
    <w:p w:rsidR="003045B9" w:rsidRPr="00F30DBE" w:rsidRDefault="003045B9" w:rsidP="0050223B">
      <w:r w:rsidRPr="00F30DBE">
        <w:rPr>
          <w:b/>
        </w:rPr>
        <w:t>FINANCE</w:t>
      </w:r>
      <w:r w:rsidRPr="00F30DBE">
        <w:rPr>
          <w:b/>
        </w:rPr>
        <w:tab/>
      </w:r>
    </w:p>
    <w:p w:rsidR="00D144B8" w:rsidRPr="00D144B8" w:rsidRDefault="00D144B8" w:rsidP="00D144B8">
      <w:pPr>
        <w:pStyle w:val="ListParagraph"/>
        <w:numPr>
          <w:ilvl w:val="0"/>
          <w:numId w:val="12"/>
        </w:numPr>
        <w:spacing w:after="0" w:line="240" w:lineRule="auto"/>
        <w:rPr>
          <w:rFonts w:eastAsia="Times New Roman" w:cs="Arial"/>
        </w:rPr>
      </w:pPr>
      <w:r w:rsidRPr="00D144B8">
        <w:rPr>
          <w:rFonts w:eastAsia="Times New Roman" w:cs="Arial"/>
        </w:rPr>
        <w:t xml:space="preserve">PASSS expenditure report. This report will display PASSS expenditure information per selected county agency, with a detail link for each service.  When the user selects the detail link the payment details will be displayed for all payments comprising the payment total for that service.  In addition, a statewide version of the report summary information includes totals per service for each county agency. </w:t>
      </w:r>
    </w:p>
    <w:p w:rsidR="00D144B8" w:rsidRPr="00D144B8" w:rsidRDefault="00D144B8" w:rsidP="00D144B8">
      <w:pPr>
        <w:pStyle w:val="ListParagraph"/>
        <w:numPr>
          <w:ilvl w:val="0"/>
          <w:numId w:val="12"/>
        </w:numPr>
        <w:spacing w:after="0" w:line="240" w:lineRule="auto"/>
        <w:rPr>
          <w:rFonts w:eastAsia="Times New Roman" w:cs="Arial"/>
        </w:rPr>
      </w:pPr>
      <w:r w:rsidRPr="00D144B8">
        <w:rPr>
          <w:rFonts w:eastAsia="Times New Roman" w:cs="Arial"/>
        </w:rPr>
        <w:t xml:space="preserve">Issue:  Per OAC rule, the phrase 'alternative care' has been changed to 'leave from a foster home.'  </w:t>
      </w:r>
    </w:p>
    <w:p w:rsidR="00D144B8" w:rsidRPr="00D144B8" w:rsidRDefault="00D144B8" w:rsidP="00D144B8">
      <w:pPr>
        <w:spacing w:after="0" w:line="240" w:lineRule="auto"/>
        <w:ind w:left="720"/>
        <w:rPr>
          <w:rFonts w:eastAsia="Times New Roman" w:cs="Arial"/>
        </w:rPr>
      </w:pPr>
      <w:r w:rsidRPr="00D144B8">
        <w:rPr>
          <w:rFonts w:eastAsia="Times New Roman" w:cs="Arial"/>
        </w:rPr>
        <w:t>Resolution:  SACWIS complies with OAC rule; the phrase 'leave from a foster home' has replaced 'alternative care' on the service authorization screens."</w:t>
      </w:r>
    </w:p>
    <w:p w:rsidR="00D144B8" w:rsidRPr="00D144B8" w:rsidRDefault="00D144B8" w:rsidP="00D144B8">
      <w:pPr>
        <w:pStyle w:val="ListParagraph"/>
        <w:numPr>
          <w:ilvl w:val="0"/>
          <w:numId w:val="12"/>
        </w:numPr>
        <w:spacing w:after="0" w:line="240" w:lineRule="auto"/>
        <w:rPr>
          <w:rFonts w:eastAsia="Times New Roman" w:cs="Arial"/>
        </w:rPr>
      </w:pPr>
      <w:r w:rsidRPr="00D144B8">
        <w:rPr>
          <w:rFonts w:eastAsia="Times New Roman" w:cs="Arial"/>
        </w:rPr>
        <w:t>Issue:  Pending service authorizations are not appearing in the Service Authorization History screen.</w:t>
      </w:r>
    </w:p>
    <w:p w:rsidR="00D144B8" w:rsidRPr="00D144B8" w:rsidRDefault="00D144B8" w:rsidP="00D144B8">
      <w:pPr>
        <w:spacing w:after="0" w:line="240" w:lineRule="auto"/>
        <w:ind w:left="720"/>
        <w:rPr>
          <w:rFonts w:eastAsia="Times New Roman" w:cs="Arial"/>
        </w:rPr>
      </w:pPr>
      <w:r w:rsidRPr="00D144B8">
        <w:rPr>
          <w:rFonts w:eastAsia="Times New Roman" w:cs="Arial"/>
        </w:rPr>
        <w:t>Resolution:  A pending service authorization that is created by the system upon the termination of the previous service authorization which has been created in error, will now display within the Servic</w:t>
      </w:r>
      <w:r>
        <w:rPr>
          <w:rFonts w:eastAsia="Times New Roman" w:cs="Arial"/>
        </w:rPr>
        <w:t>e Authorization History screen.</w:t>
      </w:r>
    </w:p>
    <w:p w:rsidR="00D144B8" w:rsidRPr="00D144B8" w:rsidRDefault="00D144B8" w:rsidP="00D144B8">
      <w:pPr>
        <w:pStyle w:val="ListParagraph"/>
        <w:numPr>
          <w:ilvl w:val="0"/>
          <w:numId w:val="12"/>
        </w:numPr>
        <w:spacing w:after="0" w:line="240" w:lineRule="auto"/>
        <w:rPr>
          <w:rFonts w:eastAsia="Times New Roman" w:cs="Arial"/>
        </w:rPr>
      </w:pPr>
      <w:r w:rsidRPr="00D144B8">
        <w:rPr>
          <w:rFonts w:eastAsia="Times New Roman" w:cs="Arial"/>
        </w:rPr>
        <w:t xml:space="preserve">Issue: User cannot add a PASSS application for a date prior to the child's current custody.  </w:t>
      </w:r>
    </w:p>
    <w:p w:rsidR="00D144B8" w:rsidRPr="00D144B8" w:rsidRDefault="00D144B8" w:rsidP="00D144B8">
      <w:pPr>
        <w:spacing w:after="0" w:line="240" w:lineRule="auto"/>
        <w:ind w:left="720"/>
        <w:rPr>
          <w:rFonts w:eastAsia="Times New Roman" w:cs="Arial"/>
        </w:rPr>
      </w:pPr>
      <w:r w:rsidRPr="00D144B8">
        <w:rPr>
          <w:rFonts w:eastAsia="Times New Roman" w:cs="Arial"/>
        </w:rPr>
        <w:t xml:space="preserve">Resolution:  Code has been updated to allow a child to receive a PASSS subsidy when they are in custody if they had </w:t>
      </w:r>
      <w:r>
        <w:rPr>
          <w:rFonts w:eastAsia="Times New Roman" w:cs="Arial"/>
        </w:rPr>
        <w:t>a prior custody that has ended.</w:t>
      </w:r>
    </w:p>
    <w:p w:rsidR="00D144B8" w:rsidRPr="00D144B8" w:rsidRDefault="00D144B8" w:rsidP="00D144B8">
      <w:pPr>
        <w:pStyle w:val="ListParagraph"/>
        <w:numPr>
          <w:ilvl w:val="0"/>
          <w:numId w:val="12"/>
        </w:numPr>
        <w:spacing w:after="0" w:line="240" w:lineRule="auto"/>
        <w:rPr>
          <w:rFonts w:eastAsia="Times New Roman" w:cs="Arial"/>
        </w:rPr>
      </w:pPr>
      <w:r w:rsidRPr="00D144B8">
        <w:rPr>
          <w:rFonts w:eastAsia="Times New Roman" w:cs="Arial"/>
        </w:rPr>
        <w:t xml:space="preserve">Issue: The system is calculating the reimbursement based on the ceiling and not based on what the county paid.  </w:t>
      </w:r>
    </w:p>
    <w:p w:rsidR="00435C64" w:rsidRPr="00F30DBE" w:rsidRDefault="00D144B8" w:rsidP="00D144B8">
      <w:pPr>
        <w:spacing w:after="0" w:line="240" w:lineRule="auto"/>
        <w:ind w:left="720"/>
        <w:rPr>
          <w:rFonts w:eastAsia="Times New Roman" w:cs="Arial"/>
        </w:rPr>
      </w:pPr>
      <w:r w:rsidRPr="00D144B8">
        <w:rPr>
          <w:rFonts w:eastAsia="Times New Roman" w:cs="Arial"/>
        </w:rPr>
        <w:t xml:space="preserve">Resolution: Code has been changed the way the system calculates the Admin reimbursement </w:t>
      </w:r>
      <w:r>
        <w:rPr>
          <w:rFonts w:eastAsia="Times New Roman" w:cs="Arial"/>
        </w:rPr>
        <w:t>amount.</w:t>
      </w:r>
      <w:r w:rsidR="002073E3" w:rsidRPr="00F30DBE">
        <w:rPr>
          <w:rFonts w:eastAsia="Times New Roman" w:cs="Arial"/>
        </w:rPr>
        <w:br/>
      </w:r>
    </w:p>
    <w:p w:rsidR="00304FDE" w:rsidRPr="00F30DBE" w:rsidRDefault="00304FDE" w:rsidP="00CE578B">
      <w:pPr>
        <w:rPr>
          <w:b/>
        </w:rPr>
      </w:pPr>
      <w:r w:rsidRPr="00F30DBE">
        <w:rPr>
          <w:b/>
        </w:rPr>
        <w:t>INTAKE</w:t>
      </w:r>
    </w:p>
    <w:p w:rsidR="00D144B8" w:rsidRDefault="00D144B8" w:rsidP="00D144B8">
      <w:pPr>
        <w:pStyle w:val="ListParagraph"/>
        <w:numPr>
          <w:ilvl w:val="0"/>
          <w:numId w:val="12"/>
        </w:numPr>
      </w:pPr>
      <w:r>
        <w:t>Notifications for Protective Service Alerts about to expire will no longer generate for people who have already been marked as 'located.'</w:t>
      </w:r>
    </w:p>
    <w:p w:rsidR="00D144B8" w:rsidRDefault="00D144B8" w:rsidP="00D144B8">
      <w:pPr>
        <w:pStyle w:val="ListParagraph"/>
        <w:numPr>
          <w:ilvl w:val="0"/>
          <w:numId w:val="12"/>
        </w:numPr>
      </w:pPr>
      <w:r>
        <w:t>When a case ID is used to search for a case that has been merged and no longer exists, the system will now return the retained case in the search results.</w:t>
      </w:r>
    </w:p>
    <w:p w:rsidR="00D144B8" w:rsidRDefault="00D144B8" w:rsidP="00D144B8">
      <w:pPr>
        <w:pStyle w:val="ListParagraph"/>
        <w:numPr>
          <w:ilvl w:val="0"/>
          <w:numId w:val="12"/>
        </w:numPr>
      </w:pPr>
      <w:r>
        <w:t>Upon approval of a Safety Assessment with a Safety Response of In-home and/or Out-of home Safety Plan, an email notification will be sent to all workers currently assigned to the case with the following roles: Worker, Primary Worker, Supervisor, A/I Worker, A/I Supervisor, or Assessor/Investigator. The message will prompt the worker to verify that the Safety Plan is recorded and current.</w:t>
      </w:r>
    </w:p>
    <w:p w:rsidR="00D144B8" w:rsidRDefault="00D144B8" w:rsidP="00D144B8">
      <w:pPr>
        <w:pStyle w:val="ListParagraph"/>
        <w:numPr>
          <w:ilvl w:val="0"/>
          <w:numId w:val="12"/>
        </w:numPr>
      </w:pPr>
      <w:r>
        <w:t>On the ICPC Transmittal Report, the children's names will now be formatted as First Name Last Name. The names will be separated by commas when there are multiple children selected for the report.</w:t>
      </w:r>
    </w:p>
    <w:p w:rsidR="00D144B8" w:rsidRDefault="00D144B8" w:rsidP="00D144B8">
      <w:pPr>
        <w:pStyle w:val="ListParagraph"/>
        <w:numPr>
          <w:ilvl w:val="0"/>
          <w:numId w:val="12"/>
        </w:numPr>
      </w:pPr>
      <w:r>
        <w:lastRenderedPageBreak/>
        <w:t>A java error was occurring upon save when only the Basic tab of a CA/N intake was completed and the intake was marked complete. Users will no longer receive a java error, but will instead get validation messages for missing information.</w:t>
      </w:r>
    </w:p>
    <w:p w:rsidR="00D144B8" w:rsidRDefault="00D144B8" w:rsidP="00D144B8">
      <w:pPr>
        <w:pStyle w:val="ListParagraph"/>
        <w:numPr>
          <w:ilvl w:val="0"/>
          <w:numId w:val="12"/>
        </w:numPr>
      </w:pPr>
      <w:r>
        <w:t>When linking an intake to a case, if an Adoption Case Member has a role of Child Subject of Report in the intake, the child's Adoption Case will display for review in the list on the Link Case page, but will not have the 'link' available for selection. The Child Subject of Report role only applies to Dependency reports and CA/N reports that have been Screened In AR, which may not be linked to an Adoption Case. (Previously, an Adoption Case would only display on the Link Case page when the Adoption Case Member had an intake role of Alleged Child Victim, or Child/Youth Subject of a Non-CA/N.)</w:t>
      </w:r>
    </w:p>
    <w:p w:rsidR="00D144B8" w:rsidRDefault="00D144B8" w:rsidP="00D144B8">
      <w:pPr>
        <w:pStyle w:val="ListParagraph"/>
        <w:numPr>
          <w:ilvl w:val="0"/>
          <w:numId w:val="12"/>
        </w:numPr>
      </w:pPr>
      <w:r>
        <w:t>Parameter page and report have been updated to display the correct title - "Agency Safety Plan Report."</w:t>
      </w:r>
    </w:p>
    <w:p w:rsidR="003045B9" w:rsidRPr="00F30DBE" w:rsidRDefault="003045B9" w:rsidP="00D144B8">
      <w:pPr>
        <w:rPr>
          <w:b/>
        </w:rPr>
      </w:pPr>
      <w:r w:rsidRPr="00F30DBE">
        <w:rPr>
          <w:b/>
        </w:rPr>
        <w:t>PERSON</w:t>
      </w:r>
      <w:r w:rsidRPr="00F30DBE">
        <w:rPr>
          <w:b/>
        </w:rPr>
        <w:tab/>
      </w:r>
    </w:p>
    <w:p w:rsidR="00D144B8" w:rsidRDefault="00D144B8" w:rsidP="00D144B8">
      <w:pPr>
        <w:pStyle w:val="ListParagraph"/>
        <w:numPr>
          <w:ilvl w:val="0"/>
          <w:numId w:val="1"/>
        </w:numPr>
        <w:autoSpaceDE w:val="0"/>
        <w:autoSpaceDN w:val="0"/>
        <w:adjustRightInd w:val="0"/>
        <w:spacing w:after="0" w:line="240" w:lineRule="auto"/>
      </w:pPr>
      <w:r>
        <w:t>For users logged in as a Private Agency, only the Basic, Demographic, and Address tabs are available on the person profile of individuals unless the following conditions are met:  Their agency has an open provider type and if they are assigned to the provider record.</w:t>
      </w:r>
    </w:p>
    <w:p w:rsidR="00D144B8" w:rsidRDefault="00D144B8" w:rsidP="00D144B8">
      <w:pPr>
        <w:pStyle w:val="ListParagraph"/>
        <w:numPr>
          <w:ilvl w:val="0"/>
          <w:numId w:val="1"/>
        </w:numPr>
        <w:autoSpaceDE w:val="0"/>
        <w:autoSpaceDN w:val="0"/>
        <w:adjustRightInd w:val="0"/>
        <w:spacing w:after="0" w:line="240" w:lineRule="auto"/>
      </w:pPr>
      <w:r>
        <w:t>A notification that the 1331 needs to be sent, will be sent to all users assigned to a home provider record for both public and private agencies based on the recommending agency associated with the provider type. The notification will be sent out 120 days prior to the license expiration.</w:t>
      </w:r>
    </w:p>
    <w:p w:rsidR="00D144B8" w:rsidRDefault="00D144B8" w:rsidP="00D144B8">
      <w:pPr>
        <w:pStyle w:val="ListParagraph"/>
        <w:numPr>
          <w:ilvl w:val="0"/>
          <w:numId w:val="1"/>
        </w:numPr>
        <w:autoSpaceDE w:val="0"/>
        <w:autoSpaceDN w:val="0"/>
        <w:adjustRightInd w:val="0"/>
        <w:spacing w:after="0" w:line="240" w:lineRule="auto"/>
      </w:pPr>
      <w:r>
        <w:t>If a Person is an active member of an active/on hold Home Provider(s) and the name fields are added, edited, or deleted, an e-mail notification will be sent to any worker assigned to any of those Home Provider(s) with the role of Home Study Supervisor, Home Study Assessor, Supervisor, Inquiry Worker and/or Provider Worker.  The notification will also be sent to any worker assigned to any Open Case(s) as the Primary Worker or Supervisor where the Home Provider Participant is also an active member and has a non-end dated agency Legal Status.</w:t>
      </w:r>
    </w:p>
    <w:p w:rsidR="00EB3256" w:rsidRPr="00F30DBE" w:rsidRDefault="00D144B8" w:rsidP="00D144B8">
      <w:pPr>
        <w:pStyle w:val="ListParagraph"/>
        <w:numPr>
          <w:ilvl w:val="0"/>
          <w:numId w:val="1"/>
        </w:numPr>
        <w:autoSpaceDE w:val="0"/>
        <w:autoSpaceDN w:val="0"/>
        <w:adjustRightInd w:val="0"/>
        <w:spacing w:after="0" w:line="240" w:lineRule="auto"/>
      </w:pPr>
      <w:r>
        <w:t>A newly created person can now be added as a covered individual under another person's health insurance record correctly, and the insurance information displays correctly on the Person &gt;Employment tab, as well as the Person&gt;Medical&gt;Health Insurance tab. Previously, the system would navigate the user to the covered individual's person record, and would store the record there.</w:t>
      </w:r>
      <w:r w:rsidR="002073E3" w:rsidRPr="00F30DBE">
        <w:br/>
      </w:r>
    </w:p>
    <w:p w:rsidR="00EB3256" w:rsidRPr="00F30DBE" w:rsidRDefault="00EB3256" w:rsidP="00EB3256">
      <w:pPr>
        <w:autoSpaceDE w:val="0"/>
        <w:autoSpaceDN w:val="0"/>
        <w:adjustRightInd w:val="0"/>
        <w:spacing w:after="0" w:line="240" w:lineRule="auto"/>
      </w:pPr>
      <w:r w:rsidRPr="00F30DBE">
        <w:rPr>
          <w:b/>
        </w:rPr>
        <w:t>PROVIDER</w:t>
      </w:r>
      <w:r w:rsidRPr="00F30DBE">
        <w:br/>
      </w:r>
    </w:p>
    <w:p w:rsidR="00D144B8" w:rsidRDefault="00D144B8" w:rsidP="00D144B8">
      <w:pPr>
        <w:pStyle w:val="ListParagraph"/>
        <w:numPr>
          <w:ilvl w:val="0"/>
          <w:numId w:val="2"/>
        </w:numPr>
        <w:autoSpaceDE w:val="0"/>
        <w:autoSpaceDN w:val="0"/>
        <w:adjustRightInd w:val="0"/>
        <w:spacing w:after="0" w:line="240" w:lineRule="auto"/>
      </w:pPr>
      <w:r>
        <w:t>When creating a new Non ODJFS provider and attempting to enter a new address not currently found in SACWIS, upon save of the new address, the user will be directly navigated to the address details screen to select the address type, effective date, and mark it as primary, as applicable.</w:t>
      </w:r>
    </w:p>
    <w:p w:rsidR="00D144B8" w:rsidRDefault="00D144B8" w:rsidP="00D144B8">
      <w:pPr>
        <w:pStyle w:val="ListParagraph"/>
        <w:autoSpaceDE w:val="0"/>
        <w:autoSpaceDN w:val="0"/>
        <w:adjustRightInd w:val="0"/>
        <w:spacing w:after="0" w:line="240" w:lineRule="auto"/>
      </w:pPr>
      <w:r>
        <w:t>(Previously, the user would remain on the address search screen after saving the new address and would have to repeat the search and select the address in order to ge</w:t>
      </w:r>
      <w:r>
        <w:t>t to the address details page.)</w:t>
      </w:r>
    </w:p>
    <w:p w:rsidR="00D144B8" w:rsidRDefault="00D144B8" w:rsidP="00D144B8">
      <w:pPr>
        <w:pStyle w:val="ListParagraph"/>
        <w:numPr>
          <w:ilvl w:val="0"/>
          <w:numId w:val="2"/>
        </w:numPr>
        <w:autoSpaceDE w:val="0"/>
        <w:autoSpaceDN w:val="0"/>
        <w:adjustRightInd w:val="0"/>
        <w:spacing w:after="0" w:line="240" w:lineRule="auto"/>
      </w:pPr>
      <w:r>
        <w:lastRenderedPageBreak/>
        <w:t>The private agency security administrator will only be able to assign security user groups for which they have been granted assignment by the state, to private agency workers.</w:t>
      </w:r>
    </w:p>
    <w:p w:rsidR="00D144B8" w:rsidRDefault="00D144B8" w:rsidP="00D144B8">
      <w:pPr>
        <w:pStyle w:val="ListParagraph"/>
        <w:numPr>
          <w:ilvl w:val="0"/>
          <w:numId w:val="2"/>
        </w:numPr>
        <w:autoSpaceDE w:val="0"/>
        <w:autoSpaceDN w:val="0"/>
        <w:adjustRightInd w:val="0"/>
        <w:spacing w:after="0" w:line="240" w:lineRule="auto"/>
      </w:pPr>
      <w:r>
        <w:t>Service limits now being required when creating a Residential provider.</w:t>
      </w:r>
    </w:p>
    <w:p w:rsidR="00D144B8" w:rsidRDefault="00D144B8" w:rsidP="00D144B8">
      <w:pPr>
        <w:pStyle w:val="ListParagraph"/>
        <w:numPr>
          <w:ilvl w:val="0"/>
          <w:numId w:val="2"/>
        </w:numPr>
        <w:autoSpaceDE w:val="0"/>
        <w:autoSpaceDN w:val="0"/>
        <w:adjustRightInd w:val="0"/>
        <w:spacing w:after="0" w:line="240" w:lineRule="auto"/>
      </w:pPr>
      <w:r>
        <w:t>If a user goes in and view's a completed Inquiry and then clicks close, user is returned to Inquiries Search screen instead of the Completed Inquiries tab. This has been corrected.</w:t>
      </w:r>
    </w:p>
    <w:p w:rsidR="00D144B8" w:rsidRDefault="00D144B8" w:rsidP="00D144B8">
      <w:pPr>
        <w:pStyle w:val="ListParagraph"/>
        <w:numPr>
          <w:ilvl w:val="0"/>
          <w:numId w:val="2"/>
        </w:numPr>
        <w:autoSpaceDE w:val="0"/>
        <w:autoSpaceDN w:val="0"/>
        <w:adjustRightInd w:val="0"/>
        <w:spacing w:after="0" w:line="240" w:lineRule="auto"/>
      </w:pPr>
      <w:r>
        <w:t>System code now prevents disappearance of the 'Maintain' button from Description of Family Information, Description of Home Information, Acceptance Criteria Information pages on return from viewing/maintaining corresponding detail records.</w:t>
      </w:r>
    </w:p>
    <w:p w:rsidR="00D144B8" w:rsidRDefault="00D144B8" w:rsidP="00D144B8">
      <w:pPr>
        <w:pStyle w:val="ListParagraph"/>
        <w:numPr>
          <w:ilvl w:val="0"/>
          <w:numId w:val="2"/>
        </w:numPr>
        <w:autoSpaceDE w:val="0"/>
        <w:autoSpaceDN w:val="0"/>
        <w:adjustRightInd w:val="0"/>
        <w:spacing w:after="0" w:line="240" w:lineRule="auto"/>
      </w:pPr>
      <w:r>
        <w:t>Home study marked as 'created in error' is then frozen and cannot be edited.  System does check upon 'copy' of a created in error home study that there is no other home study already in pending status.</w:t>
      </w:r>
    </w:p>
    <w:p w:rsidR="00D144B8" w:rsidRDefault="00D144B8" w:rsidP="00D144B8">
      <w:pPr>
        <w:pStyle w:val="ListParagraph"/>
        <w:numPr>
          <w:ilvl w:val="0"/>
          <w:numId w:val="2"/>
        </w:numPr>
        <w:autoSpaceDE w:val="0"/>
        <w:autoSpaceDN w:val="0"/>
        <w:adjustRightInd w:val="0"/>
        <w:spacing w:after="0" w:line="240" w:lineRule="auto"/>
      </w:pPr>
      <w:r>
        <w:t>Home Study start date can now be before transfer effective date but cannot be less than the most recent Home Study start date or less than the provider type effective date of the Recommending Agency on the transfer.</w:t>
      </w:r>
    </w:p>
    <w:p w:rsidR="00D144B8" w:rsidRDefault="00D144B8" w:rsidP="00D144B8">
      <w:pPr>
        <w:pStyle w:val="ListParagraph"/>
        <w:numPr>
          <w:ilvl w:val="0"/>
          <w:numId w:val="2"/>
        </w:numPr>
        <w:autoSpaceDE w:val="0"/>
        <w:autoSpaceDN w:val="0"/>
        <w:adjustRightInd w:val="0"/>
        <w:spacing w:after="0" w:line="240" w:lineRule="auto"/>
      </w:pPr>
      <w:r>
        <w:t>Ability to enter Inquiries, Home studies, Recommendations for Certification/Approval for Foster and Adoptive Homes, Rule Violations, Waivers, Maintenance of Provider Household Members, Recruitment Plans, and access to additional reports.</w:t>
      </w:r>
    </w:p>
    <w:p w:rsidR="00D144B8" w:rsidRDefault="00D144B8" w:rsidP="00D144B8">
      <w:pPr>
        <w:pStyle w:val="ListParagraph"/>
        <w:numPr>
          <w:ilvl w:val="0"/>
          <w:numId w:val="2"/>
        </w:numPr>
        <w:autoSpaceDE w:val="0"/>
        <w:autoSpaceDN w:val="0"/>
        <w:adjustRightInd w:val="0"/>
        <w:spacing w:after="0" w:line="240" w:lineRule="auto"/>
      </w:pPr>
      <w:r>
        <w:t xml:space="preserve">Public and Private agency users now have access to the AP Search link in the left hand nav of their provider records. Public </w:t>
      </w:r>
      <w:r w:rsidR="00173301">
        <w:t>agencies</w:t>
      </w:r>
      <w:r>
        <w:t xml:space="preserve"> can launch their AP searches from </w:t>
      </w:r>
      <w:r w:rsidR="00173301">
        <w:t>this screen</w:t>
      </w:r>
      <w:r>
        <w:t>. Private agencies can submit their AP Search requests to the state through this screen.</w:t>
      </w:r>
    </w:p>
    <w:p w:rsidR="00D144B8" w:rsidRDefault="00D144B8" w:rsidP="00D144B8">
      <w:pPr>
        <w:pStyle w:val="ListParagraph"/>
        <w:numPr>
          <w:ilvl w:val="0"/>
          <w:numId w:val="2"/>
        </w:numPr>
        <w:autoSpaceDE w:val="0"/>
        <w:autoSpaceDN w:val="0"/>
        <w:adjustRightInd w:val="0"/>
        <w:spacing w:after="0" w:line="240" w:lineRule="auto"/>
      </w:pPr>
      <w:r>
        <w:t>There is now a report called Placement History Report in the Forms/Notices dropdown.</w:t>
      </w:r>
    </w:p>
    <w:p w:rsidR="00D144B8" w:rsidRDefault="00D144B8" w:rsidP="00D144B8">
      <w:pPr>
        <w:pStyle w:val="ListParagraph"/>
        <w:numPr>
          <w:ilvl w:val="0"/>
          <w:numId w:val="2"/>
        </w:numPr>
        <w:autoSpaceDE w:val="0"/>
        <w:autoSpaceDN w:val="0"/>
        <w:adjustRightInd w:val="0"/>
        <w:spacing w:after="0" w:line="240" w:lineRule="auto"/>
      </w:pPr>
      <w:r>
        <w:t xml:space="preserve">New report on a Provider Record (under Forms/Notices) that will capture </w:t>
      </w:r>
      <w:r w:rsidR="00173301">
        <w:t>placements</w:t>
      </w:r>
      <w:r>
        <w:t xml:space="preserve"> leaves in to the home, and living arrangements.</w:t>
      </w:r>
    </w:p>
    <w:p w:rsidR="00D144B8" w:rsidRDefault="00D144B8" w:rsidP="00D144B8">
      <w:pPr>
        <w:pStyle w:val="ListParagraph"/>
        <w:numPr>
          <w:ilvl w:val="0"/>
          <w:numId w:val="2"/>
        </w:numPr>
        <w:autoSpaceDE w:val="0"/>
        <w:autoSpaceDN w:val="0"/>
        <w:adjustRightInd w:val="0"/>
        <w:spacing w:after="0" w:line="240" w:lineRule="auto"/>
      </w:pPr>
      <w:r>
        <w:t>Private agency users should only be able to view the recruitment plan for their logged in agency.</w:t>
      </w:r>
    </w:p>
    <w:p w:rsidR="00D144B8" w:rsidRDefault="00D144B8" w:rsidP="00D144B8">
      <w:pPr>
        <w:pStyle w:val="ListParagraph"/>
        <w:autoSpaceDE w:val="0"/>
        <w:autoSpaceDN w:val="0"/>
        <w:adjustRightInd w:val="0"/>
        <w:spacing w:after="0" w:line="240" w:lineRule="auto"/>
      </w:pPr>
      <w:r>
        <w:t xml:space="preserve">Public agencies should be able to access (view/copy) other public agency recruitment plans but not private agency recruitment plans. </w:t>
      </w:r>
    </w:p>
    <w:p w:rsidR="00D144B8" w:rsidRDefault="00D144B8" w:rsidP="00D144B8">
      <w:pPr>
        <w:pStyle w:val="ListParagraph"/>
        <w:autoSpaceDE w:val="0"/>
        <w:autoSpaceDN w:val="0"/>
        <w:adjustRightInd w:val="0"/>
        <w:spacing w:after="0" w:line="240" w:lineRule="auto"/>
      </w:pPr>
      <w:r>
        <w:t xml:space="preserve">A report link added beside each plan. This report will be the same report </w:t>
      </w:r>
      <w:r>
        <w:t>that generates from admin page.</w:t>
      </w:r>
    </w:p>
    <w:p w:rsidR="00D144B8" w:rsidRDefault="00D144B8" w:rsidP="00D144B8">
      <w:pPr>
        <w:pStyle w:val="ListParagraph"/>
        <w:numPr>
          <w:ilvl w:val="0"/>
          <w:numId w:val="2"/>
        </w:numPr>
        <w:autoSpaceDE w:val="0"/>
        <w:autoSpaceDN w:val="0"/>
        <w:adjustRightInd w:val="0"/>
        <w:spacing w:after="0" w:line="240" w:lineRule="auto"/>
      </w:pPr>
      <w:r>
        <w:t xml:space="preserve">Private agencies will populate in the drop down box on the Recruitment Event's screen. Private agency users should only be able to view the recruitment events for their logged in agency. Public agencies should be able to access other public agency recruitment events but not private agency recruitment events. A report button </w:t>
      </w:r>
      <w:r w:rsidR="00173301">
        <w:t>added to</w:t>
      </w:r>
      <w:r>
        <w:t xml:space="preserve"> the bottom of the page. This report will be the same report that generates from admin reports page. A parameter page will not be displayed. The search criteria will be used to define the parameters.</w:t>
      </w:r>
    </w:p>
    <w:p w:rsidR="00D144B8" w:rsidRDefault="00D144B8" w:rsidP="00D144B8">
      <w:pPr>
        <w:pStyle w:val="ListParagraph"/>
        <w:numPr>
          <w:ilvl w:val="0"/>
          <w:numId w:val="2"/>
        </w:numPr>
        <w:autoSpaceDE w:val="0"/>
        <w:autoSpaceDN w:val="0"/>
        <w:adjustRightInd w:val="0"/>
        <w:spacing w:after="0" w:line="240" w:lineRule="auto"/>
      </w:pPr>
      <w:r>
        <w:t>New report for the Recruitment Event Details Report, report button located beside each event.</w:t>
      </w:r>
    </w:p>
    <w:p w:rsidR="00D144B8" w:rsidRDefault="00D144B8" w:rsidP="00D144B8">
      <w:pPr>
        <w:pStyle w:val="ListParagraph"/>
        <w:numPr>
          <w:ilvl w:val="0"/>
          <w:numId w:val="2"/>
        </w:numPr>
        <w:autoSpaceDE w:val="0"/>
        <w:autoSpaceDN w:val="0"/>
        <w:adjustRightInd w:val="0"/>
        <w:spacing w:after="0" w:line="240" w:lineRule="auto"/>
      </w:pPr>
      <w:r>
        <w:t xml:space="preserve">Provider search for private agencies changed to now include provider records where the Agency has had </w:t>
      </w:r>
      <w:r w:rsidR="00173301">
        <w:t>an</w:t>
      </w:r>
      <w:r>
        <w:t xml:space="preserve"> open provider type in the past (if filter is used for this).  When Provider Category is Home, then Agency will default to the user's Agency and cannot be changed.  Agency will be included in search criteria when a provider ID is entered. Validation messages added.</w:t>
      </w:r>
    </w:p>
    <w:p w:rsidR="00D144B8" w:rsidRDefault="00D144B8" w:rsidP="00D144B8">
      <w:pPr>
        <w:pStyle w:val="ListParagraph"/>
        <w:numPr>
          <w:ilvl w:val="0"/>
          <w:numId w:val="2"/>
        </w:numPr>
        <w:autoSpaceDE w:val="0"/>
        <w:autoSpaceDN w:val="0"/>
        <w:adjustRightInd w:val="0"/>
        <w:spacing w:after="0" w:line="240" w:lineRule="auto"/>
      </w:pPr>
      <w:r>
        <w:t>When logged in as a Private Agency default filter of Inquiries to Agency of the logged in user and disable. Agency will always be included in Inquiry search criteria.</w:t>
      </w:r>
    </w:p>
    <w:p w:rsidR="00D144B8" w:rsidRDefault="00D144B8" w:rsidP="00D144B8">
      <w:pPr>
        <w:pStyle w:val="ListParagraph"/>
        <w:numPr>
          <w:ilvl w:val="0"/>
          <w:numId w:val="2"/>
        </w:numPr>
        <w:autoSpaceDE w:val="0"/>
        <w:autoSpaceDN w:val="0"/>
        <w:adjustRightInd w:val="0"/>
        <w:spacing w:after="0" w:line="240" w:lineRule="auto"/>
      </w:pPr>
      <w:r>
        <w:t>Private Agency will now have access to Inquiries on Left Hand Navigation, including ability to view Inquiry records and Associated Inquiries records.</w:t>
      </w:r>
    </w:p>
    <w:p w:rsidR="00D144B8" w:rsidRDefault="00D144B8" w:rsidP="00D144B8">
      <w:pPr>
        <w:pStyle w:val="ListParagraph"/>
        <w:numPr>
          <w:ilvl w:val="0"/>
          <w:numId w:val="2"/>
        </w:numPr>
        <w:autoSpaceDE w:val="0"/>
        <w:autoSpaceDN w:val="0"/>
        <w:adjustRightInd w:val="0"/>
        <w:spacing w:after="0" w:line="240" w:lineRule="auto"/>
      </w:pPr>
      <w:r>
        <w:t>Changes to Provider Overview for Associated Providers. Add Associated Providers link (only available on Home providers). Linked 1692 Providers link (name changed from Linked Providers)</w:t>
      </w:r>
    </w:p>
    <w:p w:rsidR="00D144B8" w:rsidRDefault="00D144B8" w:rsidP="00D144B8">
      <w:pPr>
        <w:pStyle w:val="ListParagraph"/>
        <w:numPr>
          <w:ilvl w:val="0"/>
          <w:numId w:val="2"/>
        </w:numPr>
        <w:autoSpaceDE w:val="0"/>
        <w:autoSpaceDN w:val="0"/>
        <w:adjustRightInd w:val="0"/>
        <w:spacing w:after="0" w:line="240" w:lineRule="auto"/>
      </w:pPr>
      <w:r>
        <w:lastRenderedPageBreak/>
        <w:t>Add AP Search History to Left Hand navigation of the Provider Record.</w:t>
      </w:r>
    </w:p>
    <w:p w:rsidR="00D144B8" w:rsidRDefault="00D144B8" w:rsidP="00D144B8">
      <w:pPr>
        <w:pStyle w:val="ListParagraph"/>
        <w:numPr>
          <w:ilvl w:val="0"/>
          <w:numId w:val="2"/>
        </w:numPr>
        <w:autoSpaceDE w:val="0"/>
        <w:autoSpaceDN w:val="0"/>
        <w:adjustRightInd w:val="0"/>
        <w:spacing w:after="0" w:line="240" w:lineRule="auto"/>
      </w:pPr>
      <w:r>
        <w:t>AP Search History functionality added to Provider Record.  User able to create AP requests, launch AP search (public agency only), submit to State, view requests and reports linked to the request.</w:t>
      </w:r>
    </w:p>
    <w:p w:rsidR="00D144B8" w:rsidRDefault="00D144B8" w:rsidP="00D144B8">
      <w:pPr>
        <w:pStyle w:val="ListParagraph"/>
        <w:numPr>
          <w:ilvl w:val="0"/>
          <w:numId w:val="2"/>
        </w:numPr>
        <w:autoSpaceDE w:val="0"/>
        <w:autoSpaceDN w:val="0"/>
        <w:adjustRightInd w:val="0"/>
        <w:spacing w:after="0" w:line="240" w:lineRule="auto"/>
      </w:pPr>
      <w:r>
        <w:t>Placement History Report Parameters Page created for Placement History Report.</w:t>
      </w:r>
    </w:p>
    <w:p w:rsidR="00D144B8" w:rsidRDefault="00D144B8" w:rsidP="00D144B8">
      <w:pPr>
        <w:pStyle w:val="ListParagraph"/>
        <w:numPr>
          <w:ilvl w:val="0"/>
          <w:numId w:val="2"/>
        </w:numPr>
        <w:autoSpaceDE w:val="0"/>
        <w:autoSpaceDN w:val="0"/>
        <w:adjustRightInd w:val="0"/>
        <w:spacing w:after="0" w:line="240" w:lineRule="auto"/>
      </w:pPr>
      <w:r>
        <w:t>Private Agency user now has access to Skills on Left Hand Navigation.</w:t>
      </w:r>
    </w:p>
    <w:p w:rsidR="00D144B8" w:rsidRDefault="00D144B8" w:rsidP="00D144B8">
      <w:pPr>
        <w:pStyle w:val="ListParagraph"/>
        <w:numPr>
          <w:ilvl w:val="0"/>
          <w:numId w:val="2"/>
        </w:numPr>
        <w:autoSpaceDE w:val="0"/>
        <w:autoSpaceDN w:val="0"/>
        <w:adjustRightInd w:val="0"/>
        <w:spacing w:after="0" w:line="240" w:lineRule="auto"/>
      </w:pPr>
      <w:r>
        <w:t>Changes to DOH for when a user is able to add/edit or delete a Description of Home record based on their agency's open provider type.</w:t>
      </w:r>
    </w:p>
    <w:p w:rsidR="00D144B8" w:rsidRDefault="00D144B8" w:rsidP="00D144B8">
      <w:pPr>
        <w:pStyle w:val="ListParagraph"/>
        <w:numPr>
          <w:ilvl w:val="0"/>
          <w:numId w:val="2"/>
        </w:numPr>
        <w:autoSpaceDE w:val="0"/>
        <w:autoSpaceDN w:val="0"/>
        <w:adjustRightInd w:val="0"/>
        <w:spacing w:after="0" w:line="240" w:lineRule="auto"/>
      </w:pPr>
      <w:r>
        <w:t>DOF link now shows on the left hand navigation. Access to view/edit/add DOF is based on security/assignment/provider type (same as Home Study access).</w:t>
      </w:r>
    </w:p>
    <w:p w:rsidR="00D144B8" w:rsidRDefault="00D144B8" w:rsidP="00D144B8">
      <w:pPr>
        <w:pStyle w:val="ListParagraph"/>
        <w:numPr>
          <w:ilvl w:val="0"/>
          <w:numId w:val="2"/>
        </w:numPr>
        <w:autoSpaceDE w:val="0"/>
        <w:autoSpaceDN w:val="0"/>
        <w:adjustRightInd w:val="0"/>
        <w:spacing w:after="0" w:line="240" w:lineRule="auto"/>
      </w:pPr>
      <w:r>
        <w:t>Home Study link now shows on the left hand navigation. Access to view/edit/add/report Home Study is based on security/assignment/provider type.</w:t>
      </w:r>
    </w:p>
    <w:p w:rsidR="00D144B8" w:rsidRDefault="00D144B8" w:rsidP="00D144B8">
      <w:pPr>
        <w:pStyle w:val="ListParagraph"/>
        <w:numPr>
          <w:ilvl w:val="0"/>
          <w:numId w:val="2"/>
        </w:numPr>
        <w:autoSpaceDE w:val="0"/>
        <w:autoSpaceDN w:val="0"/>
        <w:adjustRightInd w:val="0"/>
        <w:spacing w:after="0" w:line="240" w:lineRule="auto"/>
      </w:pPr>
      <w:r>
        <w:t>User must be assigned to the primary provider record in order to access the Associated Providers link, provider records accessed through the Associated Provider's link will only have view/report on work items, unless the user is also assigned to the Associated provider record.</w:t>
      </w:r>
    </w:p>
    <w:p w:rsidR="00D144B8" w:rsidRDefault="00D144B8" w:rsidP="00D144B8">
      <w:pPr>
        <w:pStyle w:val="ListParagraph"/>
        <w:numPr>
          <w:ilvl w:val="0"/>
          <w:numId w:val="2"/>
        </w:numPr>
        <w:autoSpaceDE w:val="0"/>
        <w:autoSpaceDN w:val="0"/>
        <w:adjustRightInd w:val="0"/>
        <w:spacing w:after="0" w:line="240" w:lineRule="auto"/>
      </w:pPr>
      <w:r>
        <w:t xml:space="preserve">1692 Home Study link now available on the left hand navigation.  User's ability to view/edit/report will be based on security/assignment and open provider type. Changes </w:t>
      </w:r>
      <w:r w:rsidR="00173301">
        <w:t>impact public</w:t>
      </w:r>
      <w:r>
        <w:t xml:space="preserve"> and private agencies.</w:t>
      </w:r>
    </w:p>
    <w:p w:rsidR="00D144B8" w:rsidRDefault="00D144B8" w:rsidP="00D144B8">
      <w:pPr>
        <w:pStyle w:val="ListParagraph"/>
        <w:numPr>
          <w:ilvl w:val="0"/>
          <w:numId w:val="2"/>
        </w:numPr>
        <w:autoSpaceDE w:val="0"/>
        <w:autoSpaceDN w:val="0"/>
        <w:adjustRightInd w:val="0"/>
        <w:spacing w:after="0" w:line="240" w:lineRule="auto"/>
      </w:pPr>
      <w:r>
        <w:t>When the Recommendation type is Transfer, there will be a drop down added to the approval/certification page to select a worker for assignment. This dropdown list will include all the supervisors for the receiving agency.</w:t>
      </w:r>
    </w:p>
    <w:p w:rsidR="00D144B8" w:rsidRDefault="00D144B8" w:rsidP="00D144B8">
      <w:pPr>
        <w:pStyle w:val="ListParagraph"/>
        <w:numPr>
          <w:ilvl w:val="0"/>
          <w:numId w:val="2"/>
        </w:numPr>
        <w:autoSpaceDE w:val="0"/>
        <w:autoSpaceDN w:val="0"/>
        <w:adjustRightInd w:val="0"/>
        <w:spacing w:after="0" w:line="240" w:lineRule="auto"/>
      </w:pPr>
      <w:r>
        <w:t>Rule Violations left hand navigation available for Private Agencies.  Linking CA/N incidents button within the rule violation will not be available for Private Agencies.</w:t>
      </w:r>
    </w:p>
    <w:p w:rsidR="00D144B8" w:rsidRDefault="00D144B8" w:rsidP="00D144B8">
      <w:pPr>
        <w:pStyle w:val="ListParagraph"/>
        <w:numPr>
          <w:ilvl w:val="0"/>
          <w:numId w:val="2"/>
        </w:numPr>
        <w:autoSpaceDE w:val="0"/>
        <w:autoSpaceDN w:val="0"/>
        <w:adjustRightInd w:val="0"/>
        <w:spacing w:after="0" w:line="240" w:lineRule="auto"/>
      </w:pPr>
      <w:r>
        <w:t>Private Agencies will now have access to Service Credentials left hand navigation. They will not be able to add or edit existing Shared Home Agreements, but will be able to view if any exist.</w:t>
      </w:r>
    </w:p>
    <w:p w:rsidR="00D144B8" w:rsidRDefault="00D144B8" w:rsidP="00D144B8">
      <w:pPr>
        <w:pStyle w:val="ListParagraph"/>
        <w:numPr>
          <w:ilvl w:val="0"/>
          <w:numId w:val="2"/>
        </w:numPr>
        <w:autoSpaceDE w:val="0"/>
        <w:autoSpaceDN w:val="0"/>
        <w:adjustRightInd w:val="0"/>
        <w:spacing w:after="0" w:line="240" w:lineRule="auto"/>
      </w:pPr>
      <w:r>
        <w:t>There is now a report link next to each separate recruitment event.</w:t>
      </w:r>
    </w:p>
    <w:p w:rsidR="00D144B8" w:rsidRDefault="00D144B8" w:rsidP="00D144B8">
      <w:pPr>
        <w:pStyle w:val="ListParagraph"/>
        <w:numPr>
          <w:ilvl w:val="0"/>
          <w:numId w:val="2"/>
        </w:numPr>
        <w:autoSpaceDE w:val="0"/>
        <w:autoSpaceDN w:val="0"/>
        <w:adjustRightInd w:val="0"/>
        <w:spacing w:after="0" w:line="240" w:lineRule="auto"/>
      </w:pPr>
      <w:r>
        <w:t>Modified the ‘Approval Information’ section of Provider Overview page to replace Effective Date column (displaying Type Effective Date) with the Decision Effective Date column (displaying date of the most recent Approved or Court Approved Type Status for this Type).</w:t>
      </w:r>
    </w:p>
    <w:p w:rsidR="00D144B8" w:rsidRDefault="00D144B8" w:rsidP="00D144B8">
      <w:pPr>
        <w:pStyle w:val="ListParagraph"/>
        <w:numPr>
          <w:ilvl w:val="0"/>
          <w:numId w:val="2"/>
        </w:numPr>
        <w:autoSpaceDE w:val="0"/>
        <w:autoSpaceDN w:val="0"/>
        <w:adjustRightInd w:val="0"/>
        <w:spacing w:after="0" w:line="240" w:lineRule="auto"/>
      </w:pPr>
      <w:r>
        <w:t xml:space="preserve">The system failure to generate Provider Match reports when Provider Id is entered as Search Criteria was caused by the procedure attempting to collect non-existing search criteria values as report parameters. </w:t>
      </w:r>
    </w:p>
    <w:p w:rsidR="00D144B8" w:rsidRDefault="00D144B8" w:rsidP="00D144B8">
      <w:pPr>
        <w:pStyle w:val="ListParagraph"/>
        <w:autoSpaceDE w:val="0"/>
        <w:autoSpaceDN w:val="0"/>
        <w:adjustRightInd w:val="0"/>
        <w:spacing w:after="0" w:line="240" w:lineRule="auto"/>
      </w:pPr>
      <w:r>
        <w:t>This procedure is modified to resolve th</w:t>
      </w:r>
      <w:r>
        <w:t>e parameters generation issues.</w:t>
      </w:r>
      <w:bookmarkStart w:id="0" w:name="_GoBack"/>
      <w:bookmarkEnd w:id="0"/>
    </w:p>
    <w:p w:rsidR="00D144B8" w:rsidRDefault="00D144B8" w:rsidP="00D144B8">
      <w:pPr>
        <w:pStyle w:val="ListParagraph"/>
        <w:numPr>
          <w:ilvl w:val="0"/>
          <w:numId w:val="2"/>
        </w:numPr>
        <w:autoSpaceDE w:val="0"/>
        <w:autoSpaceDN w:val="0"/>
        <w:adjustRightInd w:val="0"/>
        <w:spacing w:after="0" w:line="240" w:lineRule="auto"/>
      </w:pPr>
      <w:r>
        <w:t>Private agencies will now have the workload tab, that will display all providers that they are assigned to, regardless of open provider type for their agency.</w:t>
      </w:r>
    </w:p>
    <w:p w:rsidR="00D144B8" w:rsidRDefault="00D144B8" w:rsidP="00D144B8">
      <w:pPr>
        <w:pStyle w:val="ListParagraph"/>
        <w:numPr>
          <w:ilvl w:val="0"/>
          <w:numId w:val="2"/>
        </w:numPr>
        <w:autoSpaceDE w:val="0"/>
        <w:autoSpaceDN w:val="0"/>
        <w:adjustRightInd w:val="0"/>
        <w:spacing w:after="0" w:line="240" w:lineRule="auto"/>
      </w:pPr>
      <w:r>
        <w:t>Validation for any existing AP requests in 'pending' or 'submitted to state' status, upon entering a 'closed' type status or 'Closed' status to a provider record.</w:t>
      </w:r>
    </w:p>
    <w:p w:rsidR="00D144B8" w:rsidRDefault="00D144B8" w:rsidP="00D144B8">
      <w:pPr>
        <w:pStyle w:val="ListParagraph"/>
        <w:numPr>
          <w:ilvl w:val="0"/>
          <w:numId w:val="2"/>
        </w:numPr>
        <w:autoSpaceDE w:val="0"/>
        <w:autoSpaceDN w:val="0"/>
        <w:adjustRightInd w:val="0"/>
        <w:spacing w:after="0" w:line="240" w:lineRule="auto"/>
      </w:pPr>
      <w:r>
        <w:t>Updated for Private Agency home study access changes. Users with the worker or state monitor profiles for home study will have view only access to home study, 1692 home study, and DOF records.</w:t>
      </w:r>
    </w:p>
    <w:p w:rsidR="00D144B8" w:rsidRDefault="00D144B8" w:rsidP="00D144B8">
      <w:pPr>
        <w:pStyle w:val="ListParagraph"/>
        <w:numPr>
          <w:ilvl w:val="0"/>
          <w:numId w:val="2"/>
        </w:numPr>
        <w:autoSpaceDE w:val="0"/>
        <w:autoSpaceDN w:val="0"/>
        <w:adjustRightInd w:val="0"/>
        <w:spacing w:after="0" w:line="240" w:lineRule="auto"/>
      </w:pPr>
      <w:r>
        <w:t xml:space="preserve">Modified the process of comparing Inquiry Date and Member DOB to prevent incorrect formatting of those dates. The system was reading the same year and providing the error message that the DOB must be after the Inquiry. </w:t>
      </w:r>
    </w:p>
    <w:p w:rsidR="00D04314" w:rsidRPr="00F30DBE" w:rsidRDefault="00D144B8" w:rsidP="00D144B8">
      <w:pPr>
        <w:pStyle w:val="ListParagraph"/>
        <w:numPr>
          <w:ilvl w:val="0"/>
          <w:numId w:val="2"/>
        </w:numPr>
        <w:autoSpaceDE w:val="0"/>
        <w:autoSpaceDN w:val="0"/>
        <w:adjustRightInd w:val="0"/>
        <w:spacing w:after="0" w:line="240" w:lineRule="auto"/>
      </w:pPr>
      <w:r>
        <w:t>Updated the parameter page for Recruitment Event Summary Report to include an Event Successful filter.</w:t>
      </w:r>
    </w:p>
    <w:sectPr w:rsidR="00D04314" w:rsidRPr="00F30DBE"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11" w:rsidRDefault="00202A11" w:rsidP="00B10D41">
      <w:pPr>
        <w:spacing w:after="0" w:line="240" w:lineRule="auto"/>
      </w:pPr>
      <w:r>
        <w:separator/>
      </w:r>
    </w:p>
  </w:endnote>
  <w:endnote w:type="continuationSeparator" w:id="0">
    <w:p w:rsidR="00202A11" w:rsidRDefault="00202A11"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173301">
              <w:rPr>
                <w:b/>
                <w:bCs/>
                <w:noProof/>
              </w:rPr>
              <w:t>6</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173301">
              <w:rPr>
                <w:b/>
                <w:bCs/>
                <w:noProof/>
              </w:rPr>
              <w:t>6</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11" w:rsidRDefault="00202A11" w:rsidP="00B10D41">
      <w:pPr>
        <w:spacing w:after="0" w:line="240" w:lineRule="auto"/>
      </w:pPr>
      <w:r>
        <w:separator/>
      </w:r>
    </w:p>
  </w:footnote>
  <w:footnote w:type="continuationSeparator" w:id="0">
    <w:p w:rsidR="00202A11" w:rsidRDefault="00202A11"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28E59B78" wp14:editId="0B8A1F9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D144B8" w:rsidP="00B10D41">
    <w:pPr>
      <w:spacing w:after="0" w:line="240" w:lineRule="auto"/>
      <w:jc w:val="right"/>
      <w:rPr>
        <w:b/>
      </w:rPr>
    </w:pPr>
    <w:r>
      <w:rPr>
        <w:b/>
      </w:rPr>
      <w:t>10/23</w:t>
    </w:r>
    <w:r w:rsidR="002073E3">
      <w:rPr>
        <w:b/>
      </w:rPr>
      <w:t>/</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nsid w:val="03417104"/>
    <w:multiLevelType w:val="hybridMultilevel"/>
    <w:tmpl w:val="4AF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80D22"/>
    <w:multiLevelType w:val="hybridMultilevel"/>
    <w:tmpl w:val="F03E3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E13CC8"/>
    <w:multiLevelType w:val="hybridMultilevel"/>
    <w:tmpl w:val="26C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11AD2"/>
    <w:multiLevelType w:val="hybridMultilevel"/>
    <w:tmpl w:val="F66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657AB"/>
    <w:multiLevelType w:val="hybridMultilevel"/>
    <w:tmpl w:val="C15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D7A84"/>
    <w:multiLevelType w:val="hybridMultilevel"/>
    <w:tmpl w:val="C556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40387"/>
    <w:multiLevelType w:val="hybridMultilevel"/>
    <w:tmpl w:val="0032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5203F"/>
    <w:multiLevelType w:val="hybridMultilevel"/>
    <w:tmpl w:val="B092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A53C49"/>
    <w:multiLevelType w:val="hybridMultilevel"/>
    <w:tmpl w:val="252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727CA1"/>
    <w:multiLevelType w:val="hybridMultilevel"/>
    <w:tmpl w:val="68C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41176C"/>
    <w:multiLevelType w:val="hybridMultilevel"/>
    <w:tmpl w:val="47D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10"/>
  </w:num>
  <w:num w:numId="6">
    <w:abstractNumId w:val="4"/>
  </w:num>
  <w:num w:numId="7">
    <w:abstractNumId w:val="11"/>
  </w:num>
  <w:num w:numId="8">
    <w:abstractNumId w:val="2"/>
  </w:num>
  <w:num w:numId="9">
    <w:abstractNumId w:val="12"/>
  </w:num>
  <w:num w:numId="10">
    <w:abstractNumId w:val="6"/>
  </w:num>
  <w:num w:numId="11">
    <w:abstractNumId w:val="8"/>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B9"/>
    <w:rsid w:val="00024A97"/>
    <w:rsid w:val="0009319C"/>
    <w:rsid w:val="000A2EE7"/>
    <w:rsid w:val="000D3E98"/>
    <w:rsid w:val="000F197D"/>
    <w:rsid w:val="00107592"/>
    <w:rsid w:val="001721D0"/>
    <w:rsid w:val="00173301"/>
    <w:rsid w:val="00195AEE"/>
    <w:rsid w:val="001A6A1D"/>
    <w:rsid w:val="001C6172"/>
    <w:rsid w:val="001D6A9D"/>
    <w:rsid w:val="001E706E"/>
    <w:rsid w:val="00202A11"/>
    <w:rsid w:val="002073E3"/>
    <w:rsid w:val="00222E28"/>
    <w:rsid w:val="00224E7C"/>
    <w:rsid w:val="002332E4"/>
    <w:rsid w:val="002A2590"/>
    <w:rsid w:val="002B30A1"/>
    <w:rsid w:val="002D1B42"/>
    <w:rsid w:val="003045B9"/>
    <w:rsid w:val="00304FDE"/>
    <w:rsid w:val="00316511"/>
    <w:rsid w:val="0035750F"/>
    <w:rsid w:val="003924A6"/>
    <w:rsid w:val="003B13ED"/>
    <w:rsid w:val="004037B6"/>
    <w:rsid w:val="00417866"/>
    <w:rsid w:val="00435C64"/>
    <w:rsid w:val="00461B7D"/>
    <w:rsid w:val="00470CFA"/>
    <w:rsid w:val="00471601"/>
    <w:rsid w:val="004A0A28"/>
    <w:rsid w:val="004F6EDE"/>
    <w:rsid w:val="0050223B"/>
    <w:rsid w:val="005720A7"/>
    <w:rsid w:val="00594694"/>
    <w:rsid w:val="005B12FC"/>
    <w:rsid w:val="005F34C7"/>
    <w:rsid w:val="006512DC"/>
    <w:rsid w:val="006C6B41"/>
    <w:rsid w:val="00703B69"/>
    <w:rsid w:val="007571DE"/>
    <w:rsid w:val="00784462"/>
    <w:rsid w:val="007F6A3D"/>
    <w:rsid w:val="0087008F"/>
    <w:rsid w:val="0087125A"/>
    <w:rsid w:val="00895539"/>
    <w:rsid w:val="008A4ED3"/>
    <w:rsid w:val="00956D6F"/>
    <w:rsid w:val="009C46C5"/>
    <w:rsid w:val="009D3572"/>
    <w:rsid w:val="009D4148"/>
    <w:rsid w:val="009E1231"/>
    <w:rsid w:val="009F023B"/>
    <w:rsid w:val="00A149F4"/>
    <w:rsid w:val="00A72A86"/>
    <w:rsid w:val="00A74F45"/>
    <w:rsid w:val="00A8184D"/>
    <w:rsid w:val="00AC6A54"/>
    <w:rsid w:val="00AD14D9"/>
    <w:rsid w:val="00AF25AF"/>
    <w:rsid w:val="00B01F64"/>
    <w:rsid w:val="00B10D41"/>
    <w:rsid w:val="00B22A9D"/>
    <w:rsid w:val="00B35EFA"/>
    <w:rsid w:val="00B44E07"/>
    <w:rsid w:val="00B478DA"/>
    <w:rsid w:val="00B85C1A"/>
    <w:rsid w:val="00BA0C46"/>
    <w:rsid w:val="00BA73BA"/>
    <w:rsid w:val="00BD0F92"/>
    <w:rsid w:val="00BD2019"/>
    <w:rsid w:val="00C02B15"/>
    <w:rsid w:val="00C939E4"/>
    <w:rsid w:val="00CB0F0B"/>
    <w:rsid w:val="00CC1433"/>
    <w:rsid w:val="00CE1CB4"/>
    <w:rsid w:val="00CE578B"/>
    <w:rsid w:val="00D04314"/>
    <w:rsid w:val="00D144B8"/>
    <w:rsid w:val="00D43CA1"/>
    <w:rsid w:val="00D4401C"/>
    <w:rsid w:val="00D6744F"/>
    <w:rsid w:val="00D67A11"/>
    <w:rsid w:val="00D94193"/>
    <w:rsid w:val="00DB26EE"/>
    <w:rsid w:val="00DC6181"/>
    <w:rsid w:val="00DE2DD7"/>
    <w:rsid w:val="00E327F9"/>
    <w:rsid w:val="00E41A71"/>
    <w:rsid w:val="00E81E0E"/>
    <w:rsid w:val="00EA0819"/>
    <w:rsid w:val="00EB3256"/>
    <w:rsid w:val="00EB48CD"/>
    <w:rsid w:val="00ED0030"/>
    <w:rsid w:val="00F30DBE"/>
    <w:rsid w:val="00F6526B"/>
    <w:rsid w:val="00FA7E49"/>
    <w:rsid w:val="00FD364D"/>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5BBC-E6C8-4FA9-BEAF-29FA40CC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4</cp:revision>
  <cp:lastPrinted>2013-05-17T20:08:00Z</cp:lastPrinted>
  <dcterms:created xsi:type="dcterms:W3CDTF">2014-10-23T15:34:00Z</dcterms:created>
  <dcterms:modified xsi:type="dcterms:W3CDTF">2014-10-23T18:45:00Z</dcterms:modified>
</cp:coreProperties>
</file>