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3069" w:rsidRPr="005843EB" w:rsidRDefault="00183069" w:rsidP="00477B78">
      <w:pPr>
        <w:rPr>
          <w:rFonts w:asciiTheme="minorHAnsi" w:hAnsiTheme="minorHAnsi" w:cstheme="minorHAnsi"/>
          <w:b/>
          <w:sz w:val="22"/>
          <w:szCs w:val="22"/>
        </w:rPr>
      </w:pPr>
    </w:p>
    <w:p w:rsidR="00D94193" w:rsidRDefault="00D94193" w:rsidP="00477B78">
      <w:pPr>
        <w:rPr>
          <w:rFonts w:asciiTheme="minorHAnsi" w:hAnsiTheme="minorHAnsi" w:cstheme="minorHAnsi"/>
          <w:b/>
          <w:sz w:val="22"/>
          <w:szCs w:val="22"/>
        </w:rPr>
      </w:pPr>
      <w:r w:rsidRPr="005843EB">
        <w:rPr>
          <w:rFonts w:asciiTheme="minorHAnsi" w:hAnsiTheme="minorHAnsi" w:cstheme="minorHAnsi"/>
          <w:b/>
          <w:sz w:val="22"/>
          <w:szCs w:val="22"/>
        </w:rPr>
        <w:t>ADOPTION</w:t>
      </w:r>
    </w:p>
    <w:p w:rsidR="00AD2C82" w:rsidRPr="00B9325B" w:rsidRDefault="00AD2C82" w:rsidP="00852BFE">
      <w:pPr>
        <w:pStyle w:val="ListParagraph"/>
        <w:numPr>
          <w:ilvl w:val="0"/>
          <w:numId w:val="3"/>
        </w:numPr>
        <w:rPr>
          <w:rFonts w:cstheme="minorHAnsi"/>
        </w:rPr>
      </w:pPr>
      <w:r w:rsidRPr="00B9325B">
        <w:rPr>
          <w:rFonts w:cstheme="minorHAnsi"/>
        </w:rPr>
        <w:t>Three new additional (optional) data fields have been added to the Child Recruitment Plan Activity for Register Child's Prof</w:t>
      </w:r>
      <w:r w:rsidR="00CA4B25" w:rsidRPr="00B9325B">
        <w:rPr>
          <w:rFonts w:cstheme="minorHAnsi"/>
        </w:rPr>
        <w:t>ile</w:t>
      </w:r>
      <w:r w:rsidRPr="00B9325B">
        <w:rPr>
          <w:rFonts w:cstheme="minorHAnsi"/>
        </w:rPr>
        <w:t>.  These fields are AdoptUSKids Number/ID, Adopt USKids Sibling Number/ID and OAPL Number.</w:t>
      </w:r>
    </w:p>
    <w:p w:rsidR="00AD2C82" w:rsidRPr="00B9325B" w:rsidRDefault="00AD2C82" w:rsidP="00852BFE">
      <w:pPr>
        <w:pStyle w:val="ListParagraph"/>
        <w:numPr>
          <w:ilvl w:val="0"/>
          <w:numId w:val="3"/>
        </w:numPr>
        <w:rPr>
          <w:rFonts w:cstheme="minorHAnsi"/>
        </w:rPr>
      </w:pPr>
      <w:r w:rsidRPr="00B9325B">
        <w:rPr>
          <w:rFonts w:cstheme="minorHAnsi"/>
        </w:rPr>
        <w:t xml:space="preserve">On the Child Recruitment Plan Activity Register Child's Profile if information has been recorded in the URLs, Dates or IDs for the What is Complete section, then the narrative is required. </w:t>
      </w:r>
    </w:p>
    <w:p w:rsidR="00AD2C82" w:rsidRPr="00B9325B" w:rsidRDefault="00AD2C82" w:rsidP="00852BFE">
      <w:pPr>
        <w:pStyle w:val="ListParagraph"/>
        <w:numPr>
          <w:ilvl w:val="0"/>
          <w:numId w:val="3"/>
        </w:numPr>
        <w:rPr>
          <w:rFonts w:cstheme="minorHAnsi"/>
        </w:rPr>
      </w:pPr>
      <w:r w:rsidRPr="00B9325B">
        <w:rPr>
          <w:rFonts w:cstheme="minorHAnsi"/>
        </w:rPr>
        <w:t>Security has been updated to allow non-assigned owning agency workers the ability to create and edit Matching Conference records.</w:t>
      </w:r>
    </w:p>
    <w:p w:rsidR="00AD2C82" w:rsidRPr="00B9325B" w:rsidRDefault="00AD2C82" w:rsidP="00852BFE">
      <w:pPr>
        <w:pStyle w:val="ListParagraph"/>
        <w:numPr>
          <w:ilvl w:val="0"/>
          <w:numId w:val="3"/>
        </w:numPr>
        <w:rPr>
          <w:rFonts w:cstheme="minorHAnsi"/>
        </w:rPr>
      </w:pPr>
      <w:r w:rsidRPr="00B9325B">
        <w:rPr>
          <w:rFonts w:cstheme="minorHAnsi"/>
        </w:rPr>
        <w:t xml:space="preserve">Within a Matching Conference record, the system no longer allows user to record a Conference Decision, then change </w:t>
      </w:r>
      <w:r w:rsidR="00CA4B25" w:rsidRPr="00B9325B">
        <w:rPr>
          <w:rFonts w:cstheme="minorHAnsi"/>
        </w:rPr>
        <w:t xml:space="preserve">the "Family Will be Presented" </w:t>
      </w:r>
      <w:r w:rsidRPr="00B9325B">
        <w:rPr>
          <w:rFonts w:cstheme="minorHAnsi"/>
        </w:rPr>
        <w:t>to a "No."  The Conference Decision must first be removed to change the "Family Will be Presented" value to "No."</w:t>
      </w:r>
    </w:p>
    <w:p w:rsidR="00AD2C82" w:rsidRPr="00B9325B" w:rsidRDefault="00AD2C82" w:rsidP="00852BFE">
      <w:pPr>
        <w:pStyle w:val="ListParagraph"/>
        <w:numPr>
          <w:ilvl w:val="0"/>
          <w:numId w:val="3"/>
        </w:numPr>
        <w:rPr>
          <w:rFonts w:cstheme="minorHAnsi"/>
        </w:rPr>
      </w:pPr>
      <w:r w:rsidRPr="00B9325B">
        <w:rPr>
          <w:rFonts w:cstheme="minorHAnsi"/>
        </w:rPr>
        <w:t>Added a new pop-up message: displays when the child recruitment plan status is In-Progress and the user attempts to add "What is Completed" narrative.</w:t>
      </w:r>
    </w:p>
    <w:p w:rsidR="00AD2C82" w:rsidRPr="00B9325B" w:rsidRDefault="00AD2C82" w:rsidP="00852BFE">
      <w:pPr>
        <w:pStyle w:val="ListParagraph"/>
        <w:numPr>
          <w:ilvl w:val="0"/>
          <w:numId w:val="3"/>
        </w:numPr>
        <w:rPr>
          <w:rFonts w:cstheme="minorHAnsi"/>
        </w:rPr>
      </w:pPr>
      <w:r w:rsidRPr="00B9325B">
        <w:rPr>
          <w:rFonts w:cstheme="minorHAnsi"/>
        </w:rPr>
        <w:t>On the Matching Conference - Placement Decision tab, in the Child Recruitment Plan Summary section the words "last ninety days" and the "next ninety days" have been bolded to stand out to the user.</w:t>
      </w:r>
    </w:p>
    <w:p w:rsidR="00AD2C82" w:rsidRPr="00B9325B" w:rsidRDefault="00AD2C82" w:rsidP="00852BFE">
      <w:pPr>
        <w:pStyle w:val="ListParagraph"/>
        <w:numPr>
          <w:ilvl w:val="0"/>
          <w:numId w:val="3"/>
        </w:numPr>
        <w:rPr>
          <w:rFonts w:cstheme="minorHAnsi"/>
        </w:rPr>
      </w:pPr>
      <w:r w:rsidRPr="00B9325B">
        <w:rPr>
          <w:rFonts w:cstheme="minorHAnsi"/>
        </w:rPr>
        <w:t>Within the RPT 135 - JFS 1673 - Assessment for Child Placement, children placed as Living Arrangements:</w:t>
      </w:r>
    </w:p>
    <w:p w:rsidR="00AD2C82" w:rsidRPr="00AD2C82" w:rsidRDefault="00AD2C82" w:rsidP="00AD2C82">
      <w:pPr>
        <w:pStyle w:val="ListParagraph"/>
        <w:ind w:left="1433"/>
        <w:rPr>
          <w:rFonts w:cstheme="minorHAnsi"/>
        </w:rPr>
      </w:pPr>
      <w:r w:rsidRPr="00AD2C82">
        <w:rPr>
          <w:rFonts w:cstheme="minorHAnsi"/>
        </w:rPr>
        <w:t>1) Display as a Household Member, populated with relationship to Applicant #1, DOB/Age, Race, Ethnic Background, Language and School Grade completed.</w:t>
      </w:r>
    </w:p>
    <w:p w:rsidR="00AD2C82" w:rsidRPr="00AD2C82" w:rsidRDefault="00AD2C82" w:rsidP="00AD2C82">
      <w:pPr>
        <w:pStyle w:val="ListParagraph"/>
        <w:ind w:left="1433"/>
        <w:rPr>
          <w:rFonts w:cstheme="minorHAnsi"/>
        </w:rPr>
      </w:pPr>
      <w:r w:rsidRPr="00AD2C82">
        <w:rPr>
          <w:rFonts w:cstheme="minorHAnsi"/>
        </w:rPr>
        <w:t>2) From the Description of Home - display on Sleeping Arrangements</w:t>
      </w:r>
    </w:p>
    <w:p w:rsidR="00AD2C82" w:rsidRPr="00AD2C82" w:rsidRDefault="00AD2C82" w:rsidP="00AD2C82">
      <w:pPr>
        <w:pStyle w:val="ListParagraph"/>
        <w:ind w:left="1433"/>
        <w:rPr>
          <w:rFonts w:cstheme="minorHAnsi"/>
        </w:rPr>
      </w:pPr>
      <w:r w:rsidRPr="00AD2C82">
        <w:rPr>
          <w:rFonts w:cstheme="minorHAnsi"/>
        </w:rPr>
        <w:t xml:space="preserve">3) Under section Children Residing in the Home, are listed with Name, Relationship to Applicant #1, Relationship to Applicant #2 and Date Entered Household, and require an answer to narrative topic 'Describe each child's characteristics...' </w:t>
      </w:r>
    </w:p>
    <w:p w:rsidR="00FD074B" w:rsidRPr="00FD074B" w:rsidRDefault="00AD2C82" w:rsidP="00FD074B">
      <w:pPr>
        <w:pStyle w:val="ListParagraph"/>
        <w:ind w:left="1433"/>
        <w:rPr>
          <w:rFonts w:cstheme="minorHAnsi"/>
        </w:rPr>
      </w:pPr>
      <w:r w:rsidRPr="00AD2C82">
        <w:rPr>
          <w:rFonts w:cstheme="minorHAnsi"/>
        </w:rPr>
        <w:t>4) If applicable, Juvenile delinquent history for this population is generated on the report</w:t>
      </w:r>
      <w:r w:rsidR="00FD074B">
        <w:rPr>
          <w:rFonts w:cstheme="minorHAnsi"/>
        </w:rPr>
        <w:tab/>
      </w:r>
    </w:p>
    <w:p w:rsidR="00FD074B" w:rsidRPr="00B9325B" w:rsidRDefault="00064681" w:rsidP="00852BFE">
      <w:pPr>
        <w:pStyle w:val="ListParagraph"/>
        <w:numPr>
          <w:ilvl w:val="0"/>
          <w:numId w:val="4"/>
        </w:numPr>
        <w:rPr>
          <w:rFonts w:cstheme="minorHAnsi"/>
        </w:rPr>
      </w:pPr>
      <w:r w:rsidRPr="00B9325B">
        <w:rPr>
          <w:rFonts w:cstheme="minorHAnsi"/>
        </w:rPr>
        <w:t xml:space="preserve">When a linked Child Recruitment Plan (that is not required), has been </w:t>
      </w:r>
      <w:r w:rsidR="00B9325B">
        <w:rPr>
          <w:rFonts w:cstheme="minorHAnsi"/>
        </w:rPr>
        <w:t xml:space="preserve">linked to either </w:t>
      </w:r>
      <w:r w:rsidR="00FE26BF" w:rsidRPr="00B9325B">
        <w:rPr>
          <w:rFonts w:cstheme="minorHAnsi"/>
        </w:rPr>
        <w:t>the No F</w:t>
      </w:r>
      <w:r w:rsidRPr="00B9325B">
        <w:rPr>
          <w:rFonts w:cstheme="minorHAnsi"/>
        </w:rPr>
        <w:t>amilies Identified or No Families Matched section of a Matching Conference, the system will display a validation message allowing the user to unlink the Child Recruitment Plan</w:t>
      </w:r>
    </w:p>
    <w:p w:rsidR="00064681" w:rsidRPr="00B9325B" w:rsidRDefault="00064681" w:rsidP="00852BFE">
      <w:pPr>
        <w:pStyle w:val="ListParagraph"/>
        <w:numPr>
          <w:ilvl w:val="0"/>
          <w:numId w:val="4"/>
        </w:numPr>
        <w:rPr>
          <w:rFonts w:cstheme="minorHAnsi"/>
        </w:rPr>
      </w:pPr>
      <w:r w:rsidRPr="00B9325B">
        <w:rPr>
          <w:rFonts w:cstheme="minorHAnsi"/>
        </w:rPr>
        <w:t>As part of the Pre-Adoptive Staffing/Matching Conference initiative, the Matching Conference record has been updated.</w:t>
      </w:r>
    </w:p>
    <w:p w:rsidR="00064681" w:rsidRPr="00B9325B" w:rsidRDefault="00064681" w:rsidP="00852BFE">
      <w:pPr>
        <w:pStyle w:val="ListParagraph"/>
        <w:numPr>
          <w:ilvl w:val="0"/>
          <w:numId w:val="4"/>
        </w:numPr>
        <w:rPr>
          <w:rFonts w:cstheme="minorHAnsi"/>
        </w:rPr>
      </w:pPr>
      <w:r w:rsidRPr="00B9325B">
        <w:rPr>
          <w:rFonts w:cstheme="minorHAnsi"/>
        </w:rPr>
        <w:t>As part of the Pre-Adoptive Staffing/Matching Conference initiative, the Pre-Adoptive Staffing record has been updated. The Child Header name now displays.</w:t>
      </w:r>
    </w:p>
    <w:p w:rsidR="00064681" w:rsidRPr="00FD074B" w:rsidRDefault="00064681" w:rsidP="00852BFE">
      <w:pPr>
        <w:pStyle w:val="ListParagraph"/>
        <w:numPr>
          <w:ilvl w:val="0"/>
          <w:numId w:val="4"/>
        </w:numPr>
        <w:rPr>
          <w:rFonts w:cstheme="minorHAnsi"/>
        </w:rPr>
      </w:pPr>
      <w:r w:rsidRPr="00064681">
        <w:rPr>
          <w:rFonts w:cstheme="minorHAnsi"/>
        </w:rPr>
        <w:t>When accessing the Adoption Details - Birth Parents tab, the system no longer throws a Java Error message upon clicking the Save button</w:t>
      </w:r>
    </w:p>
    <w:p w:rsidR="00FF3CC6" w:rsidRDefault="00FF3CC6" w:rsidP="008805BF">
      <w:pPr>
        <w:rPr>
          <w:rFonts w:asciiTheme="minorHAnsi" w:hAnsiTheme="minorHAnsi" w:cstheme="minorHAnsi"/>
          <w:b/>
          <w:sz w:val="22"/>
          <w:szCs w:val="22"/>
        </w:rPr>
      </w:pPr>
      <w:r w:rsidRPr="005843EB">
        <w:rPr>
          <w:rFonts w:asciiTheme="minorHAnsi" w:hAnsiTheme="minorHAnsi" w:cstheme="minorHAnsi"/>
          <w:b/>
          <w:sz w:val="22"/>
          <w:szCs w:val="22"/>
        </w:rPr>
        <w:t>CASE</w:t>
      </w:r>
    </w:p>
    <w:p w:rsidR="002C02FB" w:rsidRPr="00B9325B" w:rsidRDefault="002C02FB" w:rsidP="00852BFE">
      <w:pPr>
        <w:pStyle w:val="ListParagraph"/>
        <w:numPr>
          <w:ilvl w:val="0"/>
          <w:numId w:val="5"/>
        </w:numPr>
        <w:rPr>
          <w:rFonts w:cstheme="minorHAnsi"/>
        </w:rPr>
      </w:pPr>
      <w:r w:rsidRPr="00B9325B">
        <w:rPr>
          <w:rFonts w:cstheme="minorHAnsi"/>
        </w:rPr>
        <w:t>When the legal custody episode start date is changed, VPA effective date and legal status are now updated to the start date of the Legal custody episode.</w:t>
      </w:r>
    </w:p>
    <w:p w:rsidR="002C02FB" w:rsidRPr="00B9325B" w:rsidRDefault="002C02FB" w:rsidP="00852BFE">
      <w:pPr>
        <w:pStyle w:val="ListParagraph"/>
        <w:numPr>
          <w:ilvl w:val="0"/>
          <w:numId w:val="5"/>
        </w:numPr>
        <w:rPr>
          <w:rFonts w:cstheme="minorHAnsi"/>
        </w:rPr>
      </w:pPr>
      <w:r w:rsidRPr="00B9325B">
        <w:rPr>
          <w:rFonts w:cstheme="minorHAnsi"/>
        </w:rPr>
        <w:t>A new report, Bridges NYTD Statis</w:t>
      </w:r>
      <w:r w:rsidR="00DC1E4E" w:rsidRPr="00B9325B">
        <w:rPr>
          <w:rFonts w:cstheme="minorHAnsi"/>
        </w:rPr>
        <w:t>ti</w:t>
      </w:r>
      <w:r w:rsidRPr="00B9325B">
        <w:rPr>
          <w:rFonts w:cstheme="minorHAnsi"/>
        </w:rPr>
        <w:t>cal Report, can be found and generated in Administrative Reports</w:t>
      </w:r>
    </w:p>
    <w:p w:rsidR="002C02FB" w:rsidRPr="00B9325B" w:rsidRDefault="002C02FB" w:rsidP="00852BFE">
      <w:pPr>
        <w:pStyle w:val="ListParagraph"/>
        <w:numPr>
          <w:ilvl w:val="0"/>
          <w:numId w:val="5"/>
        </w:numPr>
        <w:rPr>
          <w:rFonts w:cstheme="minorHAnsi"/>
        </w:rPr>
      </w:pPr>
      <w:r w:rsidRPr="00B9325B">
        <w:rPr>
          <w:rFonts w:cstheme="minorHAnsi"/>
        </w:rPr>
        <w:t>The parameters of Unit, Supervisor and Worker have been added to the NYTD Statistical Report.</w:t>
      </w:r>
    </w:p>
    <w:p w:rsidR="002C02FB" w:rsidRPr="00B9325B" w:rsidRDefault="002C02FB" w:rsidP="00852BFE">
      <w:pPr>
        <w:pStyle w:val="ListParagraph"/>
        <w:numPr>
          <w:ilvl w:val="0"/>
          <w:numId w:val="5"/>
        </w:numPr>
        <w:rPr>
          <w:rFonts w:cstheme="minorHAnsi"/>
        </w:rPr>
      </w:pPr>
      <w:r w:rsidRPr="00B9325B">
        <w:rPr>
          <w:rFonts w:cstheme="minorHAnsi"/>
        </w:rPr>
        <w:t>If a user receives a validation message and they have made their Removal Reason selections, the selections are now maintained.</w:t>
      </w:r>
    </w:p>
    <w:p w:rsidR="00B9325B" w:rsidRDefault="002C02FB" w:rsidP="00852BFE">
      <w:pPr>
        <w:pStyle w:val="ListParagraph"/>
        <w:numPr>
          <w:ilvl w:val="0"/>
          <w:numId w:val="5"/>
        </w:numPr>
        <w:rPr>
          <w:rFonts w:cstheme="minorHAnsi"/>
        </w:rPr>
      </w:pPr>
      <w:r w:rsidRPr="00B9325B">
        <w:rPr>
          <w:rFonts w:cstheme="minorHAnsi"/>
        </w:rPr>
        <w:t>An additional filter (Active, Inactive) has been added to the Placement page. The page defaults to active case participants with placement records (current and historical).</w:t>
      </w:r>
    </w:p>
    <w:p w:rsidR="002C02FB" w:rsidRPr="00B9325B" w:rsidRDefault="00B9325B" w:rsidP="00852BFE">
      <w:pPr>
        <w:pStyle w:val="ListParagraph"/>
        <w:numPr>
          <w:ilvl w:val="0"/>
          <w:numId w:val="5"/>
        </w:numPr>
        <w:rPr>
          <w:rFonts w:cstheme="minorHAnsi"/>
        </w:rPr>
      </w:pPr>
      <w:r>
        <w:rPr>
          <w:rFonts w:cstheme="minorHAnsi"/>
        </w:rPr>
        <w:t>T</w:t>
      </w:r>
      <w:r w:rsidR="002C02FB" w:rsidRPr="00B9325B">
        <w:rPr>
          <w:rFonts w:cstheme="minorHAnsi"/>
        </w:rPr>
        <w:t>he Parameters of unit supervisor and worker have been added to the NYTD statistical report.</w:t>
      </w:r>
    </w:p>
    <w:p w:rsidR="00296CC6" w:rsidRPr="00B9325B" w:rsidRDefault="00296CC6" w:rsidP="00852BFE">
      <w:pPr>
        <w:pStyle w:val="ListParagraph"/>
        <w:numPr>
          <w:ilvl w:val="0"/>
          <w:numId w:val="5"/>
        </w:numPr>
        <w:rPr>
          <w:rFonts w:cstheme="minorHAnsi"/>
        </w:rPr>
      </w:pPr>
      <w:r w:rsidRPr="00B9325B">
        <w:rPr>
          <w:rFonts w:cstheme="minorHAnsi"/>
        </w:rPr>
        <w:t>A multi-select push box and Primary Closure Reason has been added for Case Closure.</w:t>
      </w:r>
    </w:p>
    <w:p w:rsidR="00B9325B" w:rsidRDefault="00296CC6" w:rsidP="00852BFE">
      <w:pPr>
        <w:pStyle w:val="ListParagraph"/>
        <w:numPr>
          <w:ilvl w:val="0"/>
          <w:numId w:val="5"/>
        </w:numPr>
        <w:rPr>
          <w:rFonts w:cstheme="minorHAnsi"/>
        </w:rPr>
      </w:pPr>
      <w:r w:rsidRPr="00B9325B">
        <w:rPr>
          <w:rFonts w:cstheme="minorHAnsi"/>
        </w:rPr>
        <w:t>A multi-select push box and Primary Closure Reason has been added for Administrative Case Closure.</w:t>
      </w:r>
    </w:p>
    <w:p w:rsidR="00B9325B" w:rsidRDefault="00296CC6" w:rsidP="00852BFE">
      <w:pPr>
        <w:pStyle w:val="ListParagraph"/>
        <w:numPr>
          <w:ilvl w:val="0"/>
          <w:numId w:val="5"/>
        </w:numPr>
        <w:rPr>
          <w:rFonts w:cstheme="minorHAnsi"/>
        </w:rPr>
      </w:pPr>
      <w:r w:rsidRPr="00B9325B">
        <w:rPr>
          <w:rFonts w:cstheme="minorHAnsi"/>
        </w:rPr>
        <w:t>Bridges Custody Episode cannot be after the initial housing service records; a validation message has been added</w:t>
      </w:r>
    </w:p>
    <w:p w:rsidR="00296CC6" w:rsidRPr="00B9325B" w:rsidRDefault="00296CC6" w:rsidP="00852BFE">
      <w:pPr>
        <w:pStyle w:val="ListParagraph"/>
        <w:numPr>
          <w:ilvl w:val="0"/>
          <w:numId w:val="5"/>
        </w:numPr>
        <w:rPr>
          <w:rFonts w:cstheme="minorHAnsi"/>
        </w:rPr>
      </w:pPr>
      <w:r w:rsidRPr="00B9325B">
        <w:rPr>
          <w:rFonts w:cstheme="minorHAnsi"/>
        </w:rPr>
        <w:t>New edit capabilities have been added for users who have the security of a BSA/SSA.</w:t>
      </w:r>
    </w:p>
    <w:p w:rsidR="00296CC6" w:rsidRDefault="00296CC6" w:rsidP="00852BFE">
      <w:pPr>
        <w:pStyle w:val="ListParagraph"/>
        <w:numPr>
          <w:ilvl w:val="0"/>
          <w:numId w:val="5"/>
        </w:numPr>
        <w:rPr>
          <w:rFonts w:cstheme="minorHAnsi"/>
        </w:rPr>
      </w:pPr>
      <w:r w:rsidRPr="00296CC6">
        <w:rPr>
          <w:rFonts w:cstheme="minorHAnsi"/>
        </w:rPr>
        <w:t>Validation has been added at case closure that prevents the closure if that agency has a pending Eligibility Record for any child that they had custody for during the case opening.</w:t>
      </w:r>
    </w:p>
    <w:p w:rsidR="00296CC6" w:rsidRDefault="00296CC6" w:rsidP="00852BFE">
      <w:pPr>
        <w:pStyle w:val="ListParagraph"/>
        <w:numPr>
          <w:ilvl w:val="0"/>
          <w:numId w:val="5"/>
        </w:numPr>
        <w:rPr>
          <w:rFonts w:cstheme="minorHAnsi"/>
        </w:rPr>
      </w:pPr>
      <w:r w:rsidRPr="00296CC6">
        <w:rPr>
          <w:rFonts w:cstheme="minorHAnsi"/>
        </w:rPr>
        <w:t>A new security has been added for BSA/SSA to edit Bridges housing service records.</w:t>
      </w:r>
    </w:p>
    <w:p w:rsidR="00296CC6" w:rsidRDefault="00296CC6" w:rsidP="00852BFE">
      <w:pPr>
        <w:pStyle w:val="ListParagraph"/>
        <w:numPr>
          <w:ilvl w:val="0"/>
          <w:numId w:val="5"/>
        </w:numPr>
        <w:rPr>
          <w:rFonts w:cstheme="minorHAnsi"/>
        </w:rPr>
      </w:pPr>
      <w:r w:rsidRPr="00296CC6">
        <w:rPr>
          <w:rFonts w:cstheme="minorHAnsi"/>
        </w:rPr>
        <w:t>A new warning message has been added; it displays when a date is missing from the VPA effective date.</w:t>
      </w:r>
    </w:p>
    <w:p w:rsidR="00296CC6" w:rsidRDefault="00296CC6" w:rsidP="00852BFE">
      <w:pPr>
        <w:pStyle w:val="ListParagraph"/>
        <w:numPr>
          <w:ilvl w:val="0"/>
          <w:numId w:val="5"/>
        </w:numPr>
        <w:rPr>
          <w:rFonts w:cstheme="minorHAnsi"/>
        </w:rPr>
      </w:pPr>
      <w:r w:rsidRPr="00296CC6">
        <w:rPr>
          <w:rFonts w:cstheme="minorHAnsi"/>
        </w:rPr>
        <w:t>When a case service is linked to a Bridges Plan, an indicator on the Case Service Page now display 'Linked.' If the Case Service is not linked, it displays 'Not Linked.'</w:t>
      </w:r>
    </w:p>
    <w:p w:rsidR="00296CC6" w:rsidRDefault="00296CC6" w:rsidP="00852BFE">
      <w:pPr>
        <w:pStyle w:val="ListParagraph"/>
        <w:numPr>
          <w:ilvl w:val="0"/>
          <w:numId w:val="5"/>
        </w:numPr>
        <w:rPr>
          <w:rFonts w:cstheme="minorHAnsi"/>
        </w:rPr>
      </w:pPr>
      <w:r w:rsidRPr="00296CC6">
        <w:rPr>
          <w:rFonts w:cstheme="minorHAnsi"/>
        </w:rPr>
        <w:t>When an initial removal reason is substance use-related, drug types are available for selection and they are required.</w:t>
      </w:r>
    </w:p>
    <w:p w:rsidR="00296CC6" w:rsidRDefault="00296CC6" w:rsidP="00852BFE">
      <w:pPr>
        <w:pStyle w:val="ListParagraph"/>
        <w:numPr>
          <w:ilvl w:val="0"/>
          <w:numId w:val="5"/>
        </w:numPr>
        <w:rPr>
          <w:rFonts w:cstheme="minorHAnsi"/>
        </w:rPr>
      </w:pPr>
      <w:r w:rsidRPr="00296CC6">
        <w:rPr>
          <w:rFonts w:cstheme="minorHAnsi"/>
        </w:rPr>
        <w:t>A Percent Complete added to the page so that the % of youth who have completed the survey is available for county view at a glance.</w:t>
      </w:r>
    </w:p>
    <w:p w:rsidR="002B6FB1" w:rsidRPr="00A31C6E" w:rsidRDefault="002B6FB1" w:rsidP="00852BFE">
      <w:pPr>
        <w:pStyle w:val="ListParagraph"/>
        <w:numPr>
          <w:ilvl w:val="0"/>
          <w:numId w:val="5"/>
        </w:numPr>
        <w:rPr>
          <w:rFonts w:cstheme="minorHAnsi"/>
        </w:rPr>
      </w:pPr>
      <w:r w:rsidRPr="002B6FB1">
        <w:rPr>
          <w:rFonts w:cstheme="minorHAnsi"/>
        </w:rPr>
        <w:t>Adoption case closure reasons is now a multi-select push box. Case Closure Reason field is now Primary Case Closure Reason and values are limited to those selected in the push box. If only one Case Closure Reason is selected in the push box, system auto populates the selection into the Primary Closure Reason. Page validation messages have been updated as follow</w:t>
      </w:r>
      <w:r>
        <w:rPr>
          <w:rFonts w:cstheme="minorHAnsi"/>
        </w:rPr>
        <w:t xml:space="preserve">s: </w:t>
      </w:r>
      <w:r w:rsidRPr="002B6FB1">
        <w:rPr>
          <w:rFonts w:cstheme="minorHAnsi"/>
        </w:rPr>
        <w:t>1. At least one Case Closure Reason must be selected. Validation message: At least one Case Closure Reason must be selected.</w:t>
      </w:r>
      <w:r w:rsidR="00A31C6E">
        <w:rPr>
          <w:rFonts w:cstheme="minorHAnsi"/>
        </w:rPr>
        <w:t xml:space="preserve"> </w:t>
      </w:r>
      <w:r w:rsidRPr="00A31C6E">
        <w:rPr>
          <w:rFonts w:cstheme="minorHAnsi"/>
        </w:rPr>
        <w:t>2. Primary Closure Reason is required. Validation message: Primary Closure Reason is required.</w:t>
      </w:r>
    </w:p>
    <w:p w:rsidR="002B6FB1" w:rsidRDefault="002B6FB1" w:rsidP="00852BFE">
      <w:pPr>
        <w:pStyle w:val="ListParagraph"/>
        <w:numPr>
          <w:ilvl w:val="0"/>
          <w:numId w:val="5"/>
        </w:numPr>
        <w:rPr>
          <w:rFonts w:cstheme="minorHAnsi"/>
        </w:rPr>
      </w:pPr>
      <w:r w:rsidRPr="002B6FB1">
        <w:rPr>
          <w:rFonts w:cstheme="minorHAnsi"/>
        </w:rPr>
        <w:t>As part of the Pre-Adoptive Staffing/Matching Conference initiative, a new Child Recruitment Plan work item has been created.</w:t>
      </w:r>
    </w:p>
    <w:p w:rsidR="002B6FB1" w:rsidRDefault="002B6FB1" w:rsidP="00852BFE">
      <w:pPr>
        <w:pStyle w:val="ListParagraph"/>
        <w:numPr>
          <w:ilvl w:val="0"/>
          <w:numId w:val="5"/>
        </w:numPr>
        <w:rPr>
          <w:rFonts w:cstheme="minorHAnsi"/>
        </w:rPr>
      </w:pPr>
      <w:r w:rsidRPr="002B6FB1">
        <w:rPr>
          <w:rFonts w:cstheme="minorHAnsi"/>
        </w:rPr>
        <w:t>User is now unable to select a future date for the 'Date Registered' on the Child Recruitment Plan.  Previously, system allowed future date for this field.</w:t>
      </w:r>
    </w:p>
    <w:p w:rsidR="002B6FB1" w:rsidRDefault="002B6FB1" w:rsidP="00852BFE">
      <w:pPr>
        <w:pStyle w:val="ListParagraph"/>
        <w:numPr>
          <w:ilvl w:val="0"/>
          <w:numId w:val="5"/>
        </w:numPr>
        <w:rPr>
          <w:rFonts w:cstheme="minorHAnsi"/>
        </w:rPr>
      </w:pPr>
      <w:r w:rsidRPr="002B6FB1">
        <w:rPr>
          <w:rFonts w:cstheme="minorHAnsi"/>
        </w:rPr>
        <w:t xml:space="preserve">The security has been updated to allow </w:t>
      </w:r>
      <w:r w:rsidR="00A31C6E" w:rsidRPr="002B6FB1">
        <w:rPr>
          <w:rFonts w:cstheme="minorHAnsi"/>
        </w:rPr>
        <w:t>non-assigned</w:t>
      </w:r>
      <w:r w:rsidRPr="002B6FB1">
        <w:rPr>
          <w:rFonts w:cstheme="minorHAnsi"/>
        </w:rPr>
        <w:t xml:space="preserve"> owning agency workers the ability to create and edit Pre-Adoptive Staffing records.</w:t>
      </w:r>
    </w:p>
    <w:p w:rsidR="002B6FB1" w:rsidRDefault="002B6FB1" w:rsidP="00852BFE">
      <w:pPr>
        <w:pStyle w:val="ListParagraph"/>
        <w:numPr>
          <w:ilvl w:val="0"/>
          <w:numId w:val="5"/>
        </w:numPr>
        <w:rPr>
          <w:rFonts w:cstheme="minorHAnsi"/>
        </w:rPr>
      </w:pPr>
      <w:r w:rsidRPr="002B6FB1">
        <w:rPr>
          <w:rFonts w:cstheme="minorHAnsi"/>
        </w:rPr>
        <w:t xml:space="preserve">The security has been updated to allow </w:t>
      </w:r>
      <w:r w:rsidR="00A31C6E" w:rsidRPr="002B6FB1">
        <w:rPr>
          <w:rFonts w:cstheme="minorHAnsi"/>
        </w:rPr>
        <w:t>non-assigned</w:t>
      </w:r>
      <w:r w:rsidRPr="002B6FB1">
        <w:rPr>
          <w:rFonts w:cstheme="minorHAnsi"/>
        </w:rPr>
        <w:t xml:space="preserve"> owning agency workers the ability to create and edit Child Recruitment Plan records.</w:t>
      </w:r>
    </w:p>
    <w:p w:rsidR="000E5CD2" w:rsidRDefault="000E5CD2" w:rsidP="00852BFE">
      <w:pPr>
        <w:pStyle w:val="ListParagraph"/>
        <w:numPr>
          <w:ilvl w:val="0"/>
          <w:numId w:val="5"/>
        </w:numPr>
        <w:rPr>
          <w:rFonts w:cstheme="minorHAnsi"/>
        </w:rPr>
      </w:pPr>
      <w:r w:rsidRPr="000E5CD2">
        <w:rPr>
          <w:rFonts w:cstheme="minorHAnsi"/>
        </w:rPr>
        <w:t>Bridges Legal Responsibility (Legal Custody) now updates to the Agency the case was transferred.</w:t>
      </w:r>
    </w:p>
    <w:p w:rsidR="000E5CD2" w:rsidRDefault="000E5CD2" w:rsidP="00852BFE">
      <w:pPr>
        <w:pStyle w:val="ListParagraph"/>
        <w:numPr>
          <w:ilvl w:val="0"/>
          <w:numId w:val="5"/>
        </w:numPr>
        <w:rPr>
          <w:rFonts w:cstheme="minorHAnsi"/>
        </w:rPr>
      </w:pPr>
      <w:r w:rsidRPr="000E5CD2">
        <w:rPr>
          <w:rFonts w:cstheme="minorHAnsi"/>
        </w:rPr>
        <w:t>The bridges intake can no longer be unlinked once an application has been approved.</w:t>
      </w:r>
    </w:p>
    <w:p w:rsidR="000E5CD2" w:rsidRDefault="000E5CD2" w:rsidP="00852BFE">
      <w:pPr>
        <w:pStyle w:val="ListParagraph"/>
        <w:numPr>
          <w:ilvl w:val="0"/>
          <w:numId w:val="5"/>
        </w:numPr>
        <w:rPr>
          <w:rFonts w:cstheme="minorHAnsi"/>
        </w:rPr>
      </w:pPr>
      <w:r w:rsidRPr="000E5CD2">
        <w:rPr>
          <w:rFonts w:cstheme="minorHAnsi"/>
        </w:rPr>
        <w:t>The Help Me Grow activity log now generates upon completion of a service referral for Help Me Grow.</w:t>
      </w:r>
    </w:p>
    <w:p w:rsidR="000E5CD2" w:rsidRDefault="000E5CD2" w:rsidP="00852BFE">
      <w:pPr>
        <w:pStyle w:val="ListParagraph"/>
        <w:numPr>
          <w:ilvl w:val="0"/>
          <w:numId w:val="5"/>
        </w:numPr>
        <w:rPr>
          <w:rFonts w:cstheme="minorHAnsi"/>
        </w:rPr>
      </w:pPr>
      <w:r w:rsidRPr="000E5CD2">
        <w:rPr>
          <w:rFonts w:cstheme="minorHAnsi"/>
        </w:rPr>
        <w:t>When a State System Administrator attempts to edit the Facilitator on a Family Team Meeting record, they no longer receive a system error</w:t>
      </w:r>
    </w:p>
    <w:p w:rsidR="000E5CD2" w:rsidRDefault="000E5CD2" w:rsidP="00852BFE">
      <w:pPr>
        <w:pStyle w:val="ListParagraph"/>
        <w:numPr>
          <w:ilvl w:val="0"/>
          <w:numId w:val="5"/>
        </w:numPr>
        <w:rPr>
          <w:rFonts w:cstheme="minorHAnsi"/>
        </w:rPr>
      </w:pPr>
      <w:r w:rsidRPr="000E5CD2">
        <w:rPr>
          <w:rFonts w:cstheme="minorHAnsi"/>
        </w:rPr>
        <w:t>When receiving agency adds a review, it now populates with their agency and gives edit access</w:t>
      </w:r>
    </w:p>
    <w:p w:rsidR="000E5CD2" w:rsidRDefault="000E5CD2" w:rsidP="00852BFE">
      <w:pPr>
        <w:pStyle w:val="ListParagraph"/>
        <w:numPr>
          <w:ilvl w:val="0"/>
          <w:numId w:val="5"/>
        </w:numPr>
        <w:rPr>
          <w:rFonts w:cstheme="minorHAnsi"/>
        </w:rPr>
      </w:pPr>
      <w:r w:rsidRPr="000E5CD2">
        <w:rPr>
          <w:rFonts w:cstheme="minorHAnsi"/>
        </w:rPr>
        <w:t>New edit capabilities have been added for users who have the security of a BSA/SSA</w:t>
      </w:r>
    </w:p>
    <w:p w:rsidR="000E5CD2" w:rsidRDefault="000E5CD2" w:rsidP="00852BFE">
      <w:pPr>
        <w:pStyle w:val="ListParagraph"/>
        <w:numPr>
          <w:ilvl w:val="0"/>
          <w:numId w:val="5"/>
        </w:numPr>
        <w:rPr>
          <w:rFonts w:cstheme="minorHAnsi"/>
        </w:rPr>
      </w:pPr>
      <w:r w:rsidRPr="000E5CD2">
        <w:rPr>
          <w:rFonts w:cstheme="minorHAnsi"/>
        </w:rPr>
        <w:t>The created-in-error box is only available for the BSA and SSA on Bridges case only</w:t>
      </w:r>
    </w:p>
    <w:p w:rsidR="000E5CD2" w:rsidRDefault="000E5CD2" w:rsidP="00852BFE">
      <w:pPr>
        <w:pStyle w:val="ListParagraph"/>
        <w:numPr>
          <w:ilvl w:val="0"/>
          <w:numId w:val="5"/>
        </w:numPr>
        <w:rPr>
          <w:rFonts w:cstheme="minorHAnsi"/>
        </w:rPr>
      </w:pPr>
      <w:r w:rsidRPr="000E5CD2">
        <w:rPr>
          <w:rFonts w:cstheme="minorHAnsi"/>
        </w:rPr>
        <w:t>Data already entered is now cached when going to another page to select an address.</w:t>
      </w:r>
    </w:p>
    <w:p w:rsidR="000E5CD2" w:rsidRDefault="000E5CD2" w:rsidP="00852BFE">
      <w:pPr>
        <w:pStyle w:val="ListParagraph"/>
        <w:numPr>
          <w:ilvl w:val="0"/>
          <w:numId w:val="5"/>
        </w:numPr>
        <w:rPr>
          <w:rFonts w:cstheme="minorHAnsi"/>
        </w:rPr>
      </w:pPr>
      <w:r w:rsidRPr="000E5CD2">
        <w:rPr>
          <w:rFonts w:cstheme="minorHAnsi"/>
        </w:rPr>
        <w:t>Placement leaves are now included in the Provider capacity count</w:t>
      </w:r>
    </w:p>
    <w:p w:rsidR="000E5CD2" w:rsidRDefault="000E5CD2" w:rsidP="00852BFE">
      <w:pPr>
        <w:pStyle w:val="ListParagraph"/>
        <w:numPr>
          <w:ilvl w:val="0"/>
          <w:numId w:val="5"/>
        </w:numPr>
        <w:rPr>
          <w:rFonts w:cstheme="minorHAnsi"/>
        </w:rPr>
      </w:pPr>
      <w:r w:rsidRPr="000E5CD2">
        <w:rPr>
          <w:rFonts w:cstheme="minorHAnsi"/>
        </w:rPr>
        <w:t>When completing an SAR, the question 'Was JFS 01443 Child's Education and Health Information Form updated, reviewed and discussed for each child?' within the Permanency Goals Topic, is required to be answered. When at least one child participating in the case plan being reviewed has a non-end-dated custody episode, the user must select either 'Yes' or 'No.' If there are no custod</w:t>
      </w:r>
      <w:r w:rsidR="009751C6">
        <w:rPr>
          <w:rFonts w:cstheme="minorHAnsi"/>
        </w:rPr>
        <w:t>y legal status</w:t>
      </w:r>
      <w:r w:rsidRPr="000E5CD2">
        <w:rPr>
          <w:rFonts w:cstheme="minorHAnsi"/>
        </w:rPr>
        <w:t xml:space="preserve"> entered for any of the children participating in the case plan being reviewed, the answer to the question is defaulted and locked to 'N/A</w:t>
      </w:r>
    </w:p>
    <w:p w:rsidR="000E5CD2" w:rsidRDefault="000E5CD2" w:rsidP="00852BFE">
      <w:pPr>
        <w:pStyle w:val="ListParagraph"/>
        <w:numPr>
          <w:ilvl w:val="0"/>
          <w:numId w:val="5"/>
        </w:numPr>
        <w:rPr>
          <w:rFonts w:cstheme="minorHAnsi"/>
        </w:rPr>
      </w:pPr>
      <w:r w:rsidRPr="000E5CD2">
        <w:rPr>
          <w:rFonts w:cstheme="minorHAnsi"/>
        </w:rPr>
        <w:t>A validation message has been added for users with the security of BSA or SSA</w:t>
      </w:r>
    </w:p>
    <w:p w:rsidR="000E5CD2" w:rsidRDefault="009751C6" w:rsidP="00852BFE">
      <w:pPr>
        <w:pStyle w:val="ListParagraph"/>
        <w:numPr>
          <w:ilvl w:val="0"/>
          <w:numId w:val="5"/>
        </w:numPr>
        <w:rPr>
          <w:rFonts w:cstheme="minorHAnsi"/>
        </w:rPr>
      </w:pPr>
      <w:r>
        <w:rPr>
          <w:rFonts w:cstheme="minorHAnsi"/>
        </w:rPr>
        <w:t>On Initial removal, o</w:t>
      </w:r>
      <w:r w:rsidRPr="009751C6">
        <w:rPr>
          <w:rFonts w:cstheme="minorHAnsi"/>
        </w:rPr>
        <w:t>nce a Removal Reason is selected, it displays once in the selected reasons box</w:t>
      </w:r>
    </w:p>
    <w:p w:rsidR="009751C6" w:rsidRDefault="009751C6" w:rsidP="00852BFE">
      <w:pPr>
        <w:pStyle w:val="ListParagraph"/>
        <w:numPr>
          <w:ilvl w:val="0"/>
          <w:numId w:val="5"/>
        </w:numPr>
        <w:rPr>
          <w:rFonts w:cstheme="minorHAnsi"/>
        </w:rPr>
      </w:pPr>
      <w:r w:rsidRPr="009751C6">
        <w:rPr>
          <w:rFonts w:cstheme="minorHAnsi"/>
        </w:rPr>
        <w:t>Once a case is transfer</w:t>
      </w:r>
      <w:r>
        <w:rPr>
          <w:rFonts w:cstheme="minorHAnsi"/>
        </w:rPr>
        <w:t xml:space="preserve">red from one Bridges Agency to </w:t>
      </w:r>
      <w:r w:rsidRPr="009751C6">
        <w:rPr>
          <w:rFonts w:cstheme="minorHAnsi"/>
        </w:rPr>
        <w:t>another and a Bridges Plan is present, an In-Progress plan is copied/created on the case for the new owning agency to modify</w:t>
      </w:r>
    </w:p>
    <w:p w:rsidR="009751C6" w:rsidRDefault="009751C6" w:rsidP="00852BFE">
      <w:pPr>
        <w:pStyle w:val="ListParagraph"/>
        <w:numPr>
          <w:ilvl w:val="0"/>
          <w:numId w:val="5"/>
        </w:numPr>
        <w:rPr>
          <w:rFonts w:cstheme="minorHAnsi"/>
        </w:rPr>
      </w:pPr>
      <w:r w:rsidRPr="009751C6">
        <w:rPr>
          <w:rFonts w:cstheme="minorHAnsi"/>
        </w:rPr>
        <w:t>Once a case is transferr</w:t>
      </w:r>
      <w:r>
        <w:rPr>
          <w:rFonts w:cstheme="minorHAnsi"/>
        </w:rPr>
        <w:t xml:space="preserve">ed from one Bridges Agency to </w:t>
      </w:r>
      <w:r w:rsidRPr="009751C6">
        <w:rPr>
          <w:rFonts w:cstheme="minorHAnsi"/>
        </w:rPr>
        <w:t>another and a Bridges Plan is present, the legal responsibility now transfers to the receiving agency.</w:t>
      </w:r>
    </w:p>
    <w:p w:rsidR="009751C6" w:rsidRDefault="009751C6" w:rsidP="00852BFE">
      <w:pPr>
        <w:pStyle w:val="ListParagraph"/>
        <w:numPr>
          <w:ilvl w:val="0"/>
          <w:numId w:val="5"/>
        </w:numPr>
        <w:rPr>
          <w:rFonts w:cstheme="minorHAnsi"/>
        </w:rPr>
      </w:pPr>
      <w:r w:rsidRPr="009751C6">
        <w:rPr>
          <w:rFonts w:cstheme="minorHAnsi"/>
        </w:rPr>
        <w:t>The housing record and service tier dates have been updated to display the correct dates</w:t>
      </w:r>
    </w:p>
    <w:p w:rsidR="009751C6" w:rsidRDefault="009751C6" w:rsidP="00852BFE">
      <w:pPr>
        <w:pStyle w:val="ListParagraph"/>
        <w:numPr>
          <w:ilvl w:val="0"/>
          <w:numId w:val="5"/>
        </w:numPr>
        <w:rPr>
          <w:rFonts w:cstheme="minorHAnsi"/>
        </w:rPr>
      </w:pPr>
      <w:r w:rsidRPr="009751C6">
        <w:rPr>
          <w:rFonts w:cstheme="minorHAnsi"/>
        </w:rPr>
        <w:t>The Bridges Review now displays the Reassessment that has been completed since the last review or an add Reassessment button was enabled</w:t>
      </w:r>
    </w:p>
    <w:p w:rsidR="009751C6" w:rsidRDefault="009751C6" w:rsidP="00852BFE">
      <w:pPr>
        <w:pStyle w:val="ListParagraph"/>
        <w:numPr>
          <w:ilvl w:val="0"/>
          <w:numId w:val="5"/>
        </w:numPr>
        <w:rPr>
          <w:rFonts w:cstheme="minorHAnsi"/>
        </w:rPr>
      </w:pPr>
      <w:r w:rsidRPr="009751C6">
        <w:rPr>
          <w:rFonts w:cstheme="minorHAnsi"/>
        </w:rPr>
        <w:t>While completing a Reunification Assessment, when a user clicks cancel on any screen, the cached data is now erased.</w:t>
      </w:r>
    </w:p>
    <w:p w:rsidR="009751C6" w:rsidRDefault="009751C6" w:rsidP="00852BFE">
      <w:pPr>
        <w:pStyle w:val="ListParagraph"/>
        <w:numPr>
          <w:ilvl w:val="0"/>
          <w:numId w:val="5"/>
        </w:numPr>
        <w:rPr>
          <w:rFonts w:cstheme="minorHAnsi"/>
        </w:rPr>
      </w:pPr>
      <w:r w:rsidRPr="009751C6">
        <w:rPr>
          <w:rFonts w:cstheme="minorHAnsi"/>
        </w:rPr>
        <w:t>Historical Bridges Plan icon now functions as designed; the Generate report page displays correctly.</w:t>
      </w:r>
    </w:p>
    <w:p w:rsidR="009751C6" w:rsidRDefault="009751C6" w:rsidP="00852BFE">
      <w:pPr>
        <w:pStyle w:val="ListParagraph"/>
        <w:numPr>
          <w:ilvl w:val="0"/>
          <w:numId w:val="5"/>
        </w:numPr>
        <w:rPr>
          <w:rFonts w:cstheme="minorHAnsi"/>
        </w:rPr>
      </w:pPr>
      <w:r>
        <w:rPr>
          <w:rFonts w:cstheme="minorHAnsi"/>
        </w:rPr>
        <w:t>The Bridges plan report</w:t>
      </w:r>
      <w:r w:rsidRPr="009751C6">
        <w:rPr>
          <w:rFonts w:cstheme="minorHAnsi"/>
        </w:rPr>
        <w:t xml:space="preserve"> now reflects point in time information when a Bridges Plan has been approved.</w:t>
      </w:r>
    </w:p>
    <w:p w:rsidR="00183069" w:rsidRDefault="009751C6" w:rsidP="00852BFE">
      <w:pPr>
        <w:pStyle w:val="ListParagraph"/>
        <w:numPr>
          <w:ilvl w:val="0"/>
          <w:numId w:val="5"/>
        </w:numPr>
        <w:rPr>
          <w:rFonts w:cstheme="minorHAnsi"/>
        </w:rPr>
      </w:pPr>
      <w:r w:rsidRPr="009751C6">
        <w:rPr>
          <w:rFonts w:cstheme="minorHAnsi"/>
        </w:rPr>
        <w:t>If a user receives a validation message on the Administrative Case Closure page when closing an A/I case; the message now displays one time.</w:t>
      </w:r>
    </w:p>
    <w:p w:rsidR="00537F23" w:rsidRDefault="004A265B" w:rsidP="00852BFE">
      <w:pPr>
        <w:pStyle w:val="ListParagraph"/>
        <w:numPr>
          <w:ilvl w:val="0"/>
          <w:numId w:val="5"/>
        </w:numPr>
        <w:rPr>
          <w:rFonts w:cstheme="minorHAnsi"/>
        </w:rPr>
      </w:pPr>
      <w:r w:rsidRPr="004A265B">
        <w:rPr>
          <w:rFonts w:cstheme="minorHAnsi"/>
        </w:rPr>
        <w:t>If an alcohol related removal reason is selected in the initial removal record, the substance of alcohol must be selected in the available substances.</w:t>
      </w:r>
    </w:p>
    <w:p w:rsidR="004A265B" w:rsidRDefault="004A265B" w:rsidP="00852BFE">
      <w:pPr>
        <w:pStyle w:val="ListParagraph"/>
        <w:numPr>
          <w:ilvl w:val="0"/>
          <w:numId w:val="5"/>
        </w:numPr>
        <w:rPr>
          <w:rFonts w:cstheme="minorHAnsi"/>
        </w:rPr>
      </w:pPr>
      <w:r w:rsidRPr="004A265B">
        <w:rPr>
          <w:rFonts w:cstheme="minorHAnsi"/>
        </w:rPr>
        <w:t xml:space="preserve">For Traditional cases (Not Bridges cases), the system now correctly displays the validation message when attempting to edit the Custody Episode Start Date forward (allowing for the Legal status begin date to be outside the modified custody episode date span).  </w:t>
      </w:r>
    </w:p>
    <w:p w:rsidR="004A265B" w:rsidRDefault="004A265B" w:rsidP="00852BFE">
      <w:pPr>
        <w:pStyle w:val="ListParagraph"/>
        <w:numPr>
          <w:ilvl w:val="0"/>
          <w:numId w:val="5"/>
        </w:numPr>
        <w:rPr>
          <w:rFonts w:cstheme="minorHAnsi"/>
        </w:rPr>
      </w:pPr>
      <w:r w:rsidRPr="004A265B">
        <w:rPr>
          <w:rFonts w:cstheme="minorHAnsi"/>
        </w:rPr>
        <w:t>JAVA error has been fixed on adding documents to the Bridges Plan and Bridges Review.</w:t>
      </w:r>
    </w:p>
    <w:p w:rsidR="004A265B" w:rsidRDefault="004A265B" w:rsidP="00852BFE">
      <w:pPr>
        <w:pStyle w:val="ListParagraph"/>
        <w:numPr>
          <w:ilvl w:val="0"/>
          <w:numId w:val="5"/>
        </w:numPr>
        <w:rPr>
          <w:rFonts w:cstheme="minorHAnsi"/>
        </w:rPr>
      </w:pPr>
      <w:r w:rsidRPr="004A265B">
        <w:rPr>
          <w:rFonts w:cstheme="minorHAnsi"/>
        </w:rPr>
        <w:t xml:space="preserve">Upon clicking on the CARA hyperlink in Case Closure, the link will navigate the user to the knowledge base </w:t>
      </w:r>
    </w:p>
    <w:p w:rsidR="004A265B" w:rsidRDefault="004A265B" w:rsidP="00852BFE">
      <w:pPr>
        <w:pStyle w:val="ListParagraph"/>
        <w:numPr>
          <w:ilvl w:val="0"/>
          <w:numId w:val="5"/>
        </w:numPr>
        <w:rPr>
          <w:rFonts w:cstheme="minorHAnsi"/>
        </w:rPr>
      </w:pPr>
      <w:r w:rsidRPr="004A265B">
        <w:rPr>
          <w:rFonts w:cstheme="minorHAnsi"/>
        </w:rPr>
        <w:t>Bridges Case validations and pop up messages no longer display when editing Custody episode information on a Traditional Case.</w:t>
      </w:r>
    </w:p>
    <w:p w:rsidR="004A265B" w:rsidRDefault="000450A6" w:rsidP="00852BFE">
      <w:pPr>
        <w:pStyle w:val="ListParagraph"/>
        <w:numPr>
          <w:ilvl w:val="0"/>
          <w:numId w:val="5"/>
        </w:numPr>
        <w:rPr>
          <w:rFonts w:cstheme="minorHAnsi"/>
        </w:rPr>
      </w:pPr>
      <w:r w:rsidRPr="000450A6">
        <w:rPr>
          <w:rFonts w:cstheme="minorHAnsi"/>
        </w:rPr>
        <w:t>Users can now add participants to Pre-</w:t>
      </w:r>
      <w:r w:rsidR="00FE56D7" w:rsidRPr="000450A6">
        <w:rPr>
          <w:rFonts w:cstheme="minorHAnsi"/>
        </w:rPr>
        <w:t>Adoptive</w:t>
      </w:r>
      <w:r w:rsidRPr="000450A6">
        <w:rPr>
          <w:rFonts w:cstheme="minorHAnsi"/>
        </w:rPr>
        <w:t xml:space="preserve"> Staffing records without receiving validat</w:t>
      </w:r>
      <w:r>
        <w:rPr>
          <w:rFonts w:cstheme="minorHAnsi"/>
        </w:rPr>
        <w:t>i</w:t>
      </w:r>
      <w:r w:rsidRPr="000450A6">
        <w:rPr>
          <w:rFonts w:cstheme="minorHAnsi"/>
        </w:rPr>
        <w:t>on messages.</w:t>
      </w:r>
    </w:p>
    <w:p w:rsidR="000450A6" w:rsidRDefault="00FE56D7" w:rsidP="00852BFE">
      <w:pPr>
        <w:pStyle w:val="ListParagraph"/>
        <w:numPr>
          <w:ilvl w:val="0"/>
          <w:numId w:val="5"/>
        </w:numPr>
        <w:rPr>
          <w:rFonts w:cstheme="minorHAnsi"/>
        </w:rPr>
      </w:pPr>
      <w:r w:rsidRPr="00FE56D7">
        <w:rPr>
          <w:rFonts w:cstheme="minorHAnsi"/>
        </w:rPr>
        <w:t>The system will no longer allow a Closed Adoptive Home Provider to be added to the Matching Conference record as a Family to be presented.</w:t>
      </w:r>
    </w:p>
    <w:p w:rsidR="00FE56D7" w:rsidRDefault="00FE56D7" w:rsidP="00852BFE">
      <w:pPr>
        <w:pStyle w:val="ListParagraph"/>
        <w:numPr>
          <w:ilvl w:val="0"/>
          <w:numId w:val="5"/>
        </w:numPr>
        <w:rPr>
          <w:rFonts w:cstheme="minorHAnsi"/>
        </w:rPr>
      </w:pPr>
      <w:r w:rsidRPr="00FE56D7">
        <w:rPr>
          <w:rFonts w:cstheme="minorHAnsi"/>
        </w:rPr>
        <w:t>The system no longer is re-or</w:t>
      </w:r>
      <w:r>
        <w:rPr>
          <w:rFonts w:cstheme="minorHAnsi"/>
        </w:rPr>
        <w:t xml:space="preserve">dering the Matching Conference </w:t>
      </w:r>
      <w:r w:rsidRPr="00FE56D7">
        <w:rPr>
          <w:rFonts w:cstheme="minorHAnsi"/>
        </w:rPr>
        <w:t>- Matching Chart factors on Save.</w:t>
      </w:r>
    </w:p>
    <w:p w:rsidR="001769E9" w:rsidRPr="005843EB" w:rsidRDefault="00D94193" w:rsidP="00827EF2">
      <w:pPr>
        <w:rPr>
          <w:rFonts w:asciiTheme="minorHAnsi" w:hAnsiTheme="minorHAnsi" w:cstheme="minorHAnsi"/>
          <w:b/>
          <w:sz w:val="22"/>
          <w:szCs w:val="22"/>
        </w:rPr>
      </w:pPr>
      <w:r w:rsidRPr="005843EB">
        <w:rPr>
          <w:rFonts w:asciiTheme="minorHAnsi" w:hAnsiTheme="minorHAnsi" w:cstheme="minorHAnsi"/>
          <w:b/>
          <w:sz w:val="22"/>
          <w:szCs w:val="22"/>
        </w:rPr>
        <w:t>COURT</w:t>
      </w:r>
    </w:p>
    <w:p w:rsidR="004D7873" w:rsidRDefault="004D7873" w:rsidP="00852BFE">
      <w:pPr>
        <w:pStyle w:val="ListParagraph"/>
        <w:numPr>
          <w:ilvl w:val="0"/>
          <w:numId w:val="5"/>
        </w:numPr>
        <w:rPr>
          <w:rFonts w:cstheme="minorHAnsi"/>
        </w:rPr>
      </w:pPr>
      <w:r w:rsidRPr="004D7873">
        <w:rPr>
          <w:rFonts w:cstheme="minorHAnsi"/>
        </w:rPr>
        <w:t>No New Content</w:t>
      </w:r>
    </w:p>
    <w:p w:rsidR="00C63730" w:rsidRPr="005843EB" w:rsidRDefault="00D94193" w:rsidP="00C63730">
      <w:pPr>
        <w:rPr>
          <w:rFonts w:asciiTheme="minorHAnsi" w:hAnsiTheme="minorHAnsi" w:cstheme="minorHAnsi"/>
          <w:b/>
          <w:sz w:val="22"/>
          <w:szCs w:val="22"/>
        </w:rPr>
      </w:pPr>
      <w:r w:rsidRPr="005843EB">
        <w:rPr>
          <w:rFonts w:asciiTheme="minorHAnsi" w:hAnsiTheme="minorHAnsi" w:cstheme="minorHAnsi"/>
          <w:b/>
          <w:sz w:val="22"/>
          <w:szCs w:val="22"/>
        </w:rPr>
        <w:t>FEDERAL REPORTING</w:t>
      </w:r>
    </w:p>
    <w:p w:rsidR="00D02D7B" w:rsidRPr="00AC791D" w:rsidRDefault="009B5930" w:rsidP="00852BFE">
      <w:pPr>
        <w:pStyle w:val="ListParagraph"/>
        <w:numPr>
          <w:ilvl w:val="0"/>
          <w:numId w:val="5"/>
        </w:numPr>
        <w:rPr>
          <w:rFonts w:cstheme="minorHAnsi"/>
        </w:rPr>
      </w:pPr>
      <w:r w:rsidRPr="00AC791D">
        <w:rPr>
          <w:rFonts w:cstheme="minorHAnsi"/>
        </w:rPr>
        <w:t>The option to include A/I Cases that have been open for more than 65 days is now included on the parameter screen and within the report</w:t>
      </w:r>
    </w:p>
    <w:p w:rsidR="007125C0" w:rsidRDefault="003045B9" w:rsidP="00CE578B">
      <w:pPr>
        <w:rPr>
          <w:rFonts w:asciiTheme="minorHAnsi" w:hAnsiTheme="minorHAnsi" w:cstheme="minorHAnsi"/>
          <w:b/>
          <w:sz w:val="22"/>
          <w:szCs w:val="22"/>
        </w:rPr>
      </w:pPr>
      <w:r w:rsidRPr="005843EB">
        <w:rPr>
          <w:rFonts w:asciiTheme="minorHAnsi" w:hAnsiTheme="minorHAnsi" w:cstheme="minorHAnsi"/>
          <w:b/>
          <w:sz w:val="22"/>
          <w:szCs w:val="22"/>
        </w:rPr>
        <w:t>FINANCE</w:t>
      </w:r>
    </w:p>
    <w:p w:rsidR="00737A2F" w:rsidRDefault="00737A2F" w:rsidP="00852BFE">
      <w:pPr>
        <w:pStyle w:val="ListParagraph"/>
        <w:numPr>
          <w:ilvl w:val="0"/>
          <w:numId w:val="5"/>
        </w:numPr>
        <w:rPr>
          <w:rFonts w:cstheme="minorHAnsi"/>
        </w:rPr>
      </w:pPr>
      <w:r w:rsidRPr="00737A2F">
        <w:rPr>
          <w:rFonts w:cstheme="minorHAnsi"/>
        </w:rPr>
        <w:t>Creation of the AAC Details Report within the JFS 4280 Expenditure Report</w:t>
      </w:r>
    </w:p>
    <w:p w:rsidR="00737A2F" w:rsidRDefault="00737A2F" w:rsidP="00852BFE">
      <w:pPr>
        <w:pStyle w:val="ListParagraph"/>
        <w:numPr>
          <w:ilvl w:val="0"/>
          <w:numId w:val="5"/>
        </w:numPr>
        <w:rPr>
          <w:rFonts w:cstheme="minorHAnsi"/>
        </w:rPr>
      </w:pPr>
      <w:r w:rsidRPr="00737A2F">
        <w:rPr>
          <w:rFonts w:cstheme="minorHAnsi"/>
        </w:rPr>
        <w:t>The 4280 Statewide Summary Report now includes the AAC population.</w:t>
      </w:r>
    </w:p>
    <w:p w:rsidR="00737A2F" w:rsidRDefault="00737A2F" w:rsidP="00852BFE">
      <w:pPr>
        <w:pStyle w:val="ListParagraph"/>
        <w:numPr>
          <w:ilvl w:val="0"/>
          <w:numId w:val="5"/>
        </w:numPr>
        <w:rPr>
          <w:rFonts w:cstheme="minorHAnsi"/>
        </w:rPr>
      </w:pPr>
      <w:r w:rsidRPr="00737A2F">
        <w:rPr>
          <w:rFonts w:cstheme="minorHAnsi"/>
        </w:rPr>
        <w:t>Part 3 of the 4281 now includes Bridges and AAC.</w:t>
      </w:r>
    </w:p>
    <w:p w:rsidR="00737A2F" w:rsidRDefault="00737A2F" w:rsidP="00852BFE">
      <w:pPr>
        <w:pStyle w:val="ListParagraph"/>
        <w:numPr>
          <w:ilvl w:val="0"/>
          <w:numId w:val="5"/>
        </w:numPr>
        <w:rPr>
          <w:rFonts w:cstheme="minorHAnsi"/>
        </w:rPr>
      </w:pPr>
      <w:r w:rsidRPr="00737A2F">
        <w:rPr>
          <w:rFonts w:cstheme="minorHAnsi"/>
        </w:rPr>
        <w:t>New 4280 Details Reports have been added for each of the Bridges Housing Types.</w:t>
      </w:r>
    </w:p>
    <w:p w:rsidR="00737A2F" w:rsidRDefault="00737A2F" w:rsidP="00852BFE">
      <w:pPr>
        <w:pStyle w:val="ListParagraph"/>
        <w:numPr>
          <w:ilvl w:val="0"/>
          <w:numId w:val="5"/>
        </w:numPr>
        <w:rPr>
          <w:rFonts w:cstheme="minorHAnsi"/>
        </w:rPr>
      </w:pPr>
      <w:r w:rsidRPr="00737A2F">
        <w:rPr>
          <w:rFonts w:cstheme="minorHAnsi"/>
        </w:rPr>
        <w:t>The Details screen of the 4281 Statistical Reports for the county versions has been updated to be consistent with the Statewide Report</w:t>
      </w:r>
    </w:p>
    <w:p w:rsidR="00737A2F" w:rsidRDefault="00737A2F" w:rsidP="00852BFE">
      <w:pPr>
        <w:pStyle w:val="ListParagraph"/>
        <w:numPr>
          <w:ilvl w:val="0"/>
          <w:numId w:val="5"/>
        </w:numPr>
        <w:rPr>
          <w:rFonts w:cstheme="minorHAnsi"/>
        </w:rPr>
      </w:pPr>
      <w:r w:rsidRPr="00737A2F">
        <w:rPr>
          <w:rFonts w:cstheme="minorHAnsi"/>
        </w:rPr>
        <w:t>New 4281 Detail Report has been added for Total Bridges Housing Days.</w:t>
      </w:r>
    </w:p>
    <w:p w:rsidR="00737A2F" w:rsidRDefault="00737A2F" w:rsidP="00852BFE">
      <w:pPr>
        <w:pStyle w:val="ListParagraph"/>
        <w:numPr>
          <w:ilvl w:val="0"/>
          <w:numId w:val="5"/>
        </w:numPr>
        <w:rPr>
          <w:rFonts w:cstheme="minorHAnsi"/>
        </w:rPr>
      </w:pPr>
      <w:r w:rsidRPr="00737A2F">
        <w:rPr>
          <w:rFonts w:cstheme="minorHAnsi"/>
        </w:rPr>
        <w:t>New 4281 Detail Report has been added for IV-E Bridges Eligible Days.</w:t>
      </w:r>
    </w:p>
    <w:p w:rsidR="00737A2F" w:rsidRDefault="00737A2F" w:rsidP="00852BFE">
      <w:pPr>
        <w:pStyle w:val="ListParagraph"/>
        <w:numPr>
          <w:ilvl w:val="0"/>
          <w:numId w:val="5"/>
        </w:numPr>
        <w:rPr>
          <w:rFonts w:cstheme="minorHAnsi"/>
        </w:rPr>
      </w:pPr>
      <w:r w:rsidRPr="00737A2F">
        <w:rPr>
          <w:rFonts w:cstheme="minorHAnsi"/>
        </w:rPr>
        <w:t>New 4281 Detail Report has been added for Young Adults in Bridges Housing.</w:t>
      </w:r>
    </w:p>
    <w:p w:rsidR="00737A2F" w:rsidRDefault="00737A2F" w:rsidP="00852BFE">
      <w:pPr>
        <w:pStyle w:val="ListParagraph"/>
        <w:numPr>
          <w:ilvl w:val="0"/>
          <w:numId w:val="5"/>
        </w:numPr>
        <w:rPr>
          <w:rFonts w:cstheme="minorHAnsi"/>
        </w:rPr>
      </w:pPr>
      <w:r w:rsidRPr="00737A2F">
        <w:rPr>
          <w:rFonts w:cstheme="minorHAnsi"/>
        </w:rPr>
        <w:t>New 4281 Detail Report has been added for Young Adults who are program eligible for IV-E Adoption Assistance Connections (AAC)</w:t>
      </w:r>
    </w:p>
    <w:p w:rsidR="00737A2F" w:rsidRDefault="00737A2F" w:rsidP="00852BFE">
      <w:pPr>
        <w:pStyle w:val="ListParagraph"/>
        <w:numPr>
          <w:ilvl w:val="0"/>
          <w:numId w:val="5"/>
        </w:numPr>
        <w:rPr>
          <w:rFonts w:cstheme="minorHAnsi"/>
        </w:rPr>
      </w:pPr>
      <w:r w:rsidRPr="00737A2F">
        <w:rPr>
          <w:rFonts w:cstheme="minorHAnsi"/>
        </w:rPr>
        <w:t>The report link next to the 4280 has been updated to a report icon.</w:t>
      </w:r>
    </w:p>
    <w:p w:rsidR="00737A2F" w:rsidRDefault="00737A2F" w:rsidP="00852BFE">
      <w:pPr>
        <w:pStyle w:val="ListParagraph"/>
        <w:numPr>
          <w:ilvl w:val="0"/>
          <w:numId w:val="5"/>
        </w:numPr>
        <w:rPr>
          <w:rFonts w:cstheme="minorHAnsi"/>
        </w:rPr>
      </w:pPr>
      <w:r w:rsidRPr="00737A2F">
        <w:rPr>
          <w:rFonts w:cstheme="minorHAnsi"/>
        </w:rPr>
        <w:t>A new Details screen was created for the 4280 Bridges Expenditure Report.</w:t>
      </w:r>
    </w:p>
    <w:p w:rsidR="00737A2F" w:rsidRDefault="00737A2F" w:rsidP="00852BFE">
      <w:pPr>
        <w:pStyle w:val="ListParagraph"/>
        <w:numPr>
          <w:ilvl w:val="0"/>
          <w:numId w:val="5"/>
        </w:numPr>
        <w:rPr>
          <w:rFonts w:cstheme="minorHAnsi"/>
        </w:rPr>
      </w:pPr>
      <w:r w:rsidRPr="00737A2F">
        <w:rPr>
          <w:rFonts w:cstheme="minorHAnsi"/>
        </w:rPr>
        <w:t>Referral was updated to use the Person Relationship table</w:t>
      </w:r>
    </w:p>
    <w:p w:rsidR="00737A2F" w:rsidRDefault="00737A2F" w:rsidP="00852BFE">
      <w:pPr>
        <w:pStyle w:val="ListParagraph"/>
        <w:numPr>
          <w:ilvl w:val="0"/>
          <w:numId w:val="5"/>
        </w:numPr>
        <w:rPr>
          <w:rFonts w:cstheme="minorHAnsi"/>
        </w:rPr>
      </w:pPr>
      <w:r w:rsidRPr="00737A2F">
        <w:rPr>
          <w:rFonts w:cstheme="minorHAnsi"/>
        </w:rPr>
        <w:t>AAC has been added to the JFS 4280 Expenditure Report</w:t>
      </w:r>
    </w:p>
    <w:p w:rsidR="00737A2F" w:rsidRDefault="00737A2F" w:rsidP="00852BFE">
      <w:pPr>
        <w:pStyle w:val="ListParagraph"/>
        <w:numPr>
          <w:ilvl w:val="0"/>
          <w:numId w:val="5"/>
        </w:numPr>
        <w:rPr>
          <w:rFonts w:cstheme="minorHAnsi"/>
        </w:rPr>
      </w:pPr>
      <w:r w:rsidRPr="00737A2F">
        <w:rPr>
          <w:rFonts w:cstheme="minorHAnsi"/>
        </w:rPr>
        <w:t>The 4280 Expenditure Statewide Report now has a 3rd tab for AAC</w:t>
      </w:r>
    </w:p>
    <w:p w:rsidR="00737A2F" w:rsidRDefault="00737A2F" w:rsidP="00852BFE">
      <w:pPr>
        <w:pStyle w:val="ListParagraph"/>
        <w:numPr>
          <w:ilvl w:val="0"/>
          <w:numId w:val="5"/>
        </w:numPr>
        <w:rPr>
          <w:rFonts w:cstheme="minorHAnsi"/>
        </w:rPr>
      </w:pPr>
      <w:r w:rsidRPr="00737A2F">
        <w:rPr>
          <w:rFonts w:cstheme="minorHAnsi"/>
        </w:rPr>
        <w:t>Bridges and AAC have been to the 4281 Statistical Statewide Summary Report.</w:t>
      </w:r>
    </w:p>
    <w:p w:rsidR="00737A2F" w:rsidRDefault="00737A2F" w:rsidP="00852BFE">
      <w:pPr>
        <w:pStyle w:val="ListParagraph"/>
        <w:numPr>
          <w:ilvl w:val="0"/>
          <w:numId w:val="5"/>
        </w:numPr>
        <w:rPr>
          <w:rFonts w:cstheme="minorHAnsi"/>
        </w:rPr>
      </w:pPr>
      <w:r w:rsidRPr="00737A2F">
        <w:rPr>
          <w:rFonts w:cstheme="minorHAnsi"/>
        </w:rPr>
        <w:t>Part 5 of the 4281 now includes Bridges and AAC.</w:t>
      </w:r>
    </w:p>
    <w:p w:rsidR="00737A2F" w:rsidRDefault="00737A2F" w:rsidP="00852BFE">
      <w:pPr>
        <w:pStyle w:val="ListParagraph"/>
        <w:numPr>
          <w:ilvl w:val="0"/>
          <w:numId w:val="5"/>
        </w:numPr>
        <w:rPr>
          <w:rFonts w:cstheme="minorHAnsi"/>
        </w:rPr>
      </w:pPr>
      <w:r w:rsidRPr="00737A2F">
        <w:rPr>
          <w:rFonts w:cstheme="minorHAnsi"/>
        </w:rPr>
        <w:t>The Details screen of the 4281 Statistical Reports for the county versions has been updated to be consistent with the Statewide report</w:t>
      </w:r>
    </w:p>
    <w:p w:rsidR="00737A2F" w:rsidRDefault="00737A2F" w:rsidP="00852BFE">
      <w:pPr>
        <w:pStyle w:val="ListParagraph"/>
        <w:numPr>
          <w:ilvl w:val="0"/>
          <w:numId w:val="5"/>
        </w:numPr>
        <w:rPr>
          <w:rFonts w:cstheme="minorHAnsi"/>
        </w:rPr>
      </w:pPr>
      <w:r w:rsidRPr="00737A2F">
        <w:rPr>
          <w:rFonts w:cstheme="minorHAnsi"/>
        </w:rPr>
        <w:t>This is a new expenditure report to reflect the Bridges population</w:t>
      </w:r>
    </w:p>
    <w:p w:rsidR="00737A2F" w:rsidRDefault="00737A2F" w:rsidP="00852BFE">
      <w:pPr>
        <w:pStyle w:val="ListParagraph"/>
        <w:numPr>
          <w:ilvl w:val="0"/>
          <w:numId w:val="5"/>
        </w:numPr>
        <w:rPr>
          <w:rFonts w:cstheme="minorHAnsi"/>
        </w:rPr>
      </w:pPr>
      <w:r w:rsidRPr="00737A2F">
        <w:rPr>
          <w:rFonts w:cstheme="minorHAnsi"/>
        </w:rPr>
        <w:t>New 4281 Detail Report has been added for IV-E Bridges Reimbursable Days</w:t>
      </w:r>
    </w:p>
    <w:p w:rsidR="00737A2F" w:rsidRDefault="00737A2F" w:rsidP="00852BFE">
      <w:pPr>
        <w:pStyle w:val="ListParagraph"/>
        <w:numPr>
          <w:ilvl w:val="0"/>
          <w:numId w:val="5"/>
        </w:numPr>
        <w:rPr>
          <w:rFonts w:cstheme="minorHAnsi"/>
        </w:rPr>
      </w:pPr>
      <w:r w:rsidRPr="00737A2F">
        <w:rPr>
          <w:rFonts w:cstheme="minorHAnsi"/>
        </w:rPr>
        <w:t>New 4281 Detail Report has been added for IV-E Adoption Assistance Connections (AAC) Days</w:t>
      </w:r>
    </w:p>
    <w:p w:rsidR="00737A2F" w:rsidRDefault="00737A2F" w:rsidP="00852BFE">
      <w:pPr>
        <w:pStyle w:val="ListParagraph"/>
        <w:numPr>
          <w:ilvl w:val="0"/>
          <w:numId w:val="5"/>
        </w:numPr>
        <w:rPr>
          <w:rFonts w:cstheme="minorHAnsi"/>
        </w:rPr>
      </w:pPr>
      <w:r w:rsidRPr="00737A2F">
        <w:rPr>
          <w:rFonts w:cstheme="minorHAnsi"/>
        </w:rPr>
        <w:t>New 4281 Detail Report has been added for Young Adults who are program eligible for IV-E Bridges Housing</w:t>
      </w:r>
    </w:p>
    <w:p w:rsidR="00737A2F" w:rsidRDefault="00737A2F" w:rsidP="00852BFE">
      <w:pPr>
        <w:pStyle w:val="ListParagraph"/>
        <w:numPr>
          <w:ilvl w:val="0"/>
          <w:numId w:val="5"/>
        </w:numPr>
        <w:rPr>
          <w:rFonts w:cstheme="minorHAnsi"/>
        </w:rPr>
      </w:pPr>
      <w:r w:rsidRPr="00737A2F">
        <w:rPr>
          <w:rFonts w:cstheme="minorHAnsi"/>
        </w:rPr>
        <w:t>New 4281 Detail Report added for Young Adults with Adoption Assistance Connections (AAC</w:t>
      </w:r>
    </w:p>
    <w:p w:rsidR="00737A2F" w:rsidRDefault="00737A2F" w:rsidP="00852BFE">
      <w:pPr>
        <w:pStyle w:val="ListParagraph"/>
        <w:numPr>
          <w:ilvl w:val="0"/>
          <w:numId w:val="5"/>
        </w:numPr>
        <w:rPr>
          <w:rFonts w:cstheme="minorHAnsi"/>
        </w:rPr>
      </w:pPr>
      <w:r w:rsidRPr="00737A2F">
        <w:rPr>
          <w:rFonts w:cstheme="minorHAnsi"/>
        </w:rPr>
        <w:t>A new list screen was created for the 4280 Bridges Expenditure Report.</w:t>
      </w:r>
    </w:p>
    <w:p w:rsidR="00737A2F" w:rsidRDefault="00737A2F" w:rsidP="00852BFE">
      <w:pPr>
        <w:pStyle w:val="ListParagraph"/>
        <w:numPr>
          <w:ilvl w:val="0"/>
          <w:numId w:val="5"/>
        </w:numPr>
        <w:rPr>
          <w:rFonts w:cstheme="minorHAnsi"/>
        </w:rPr>
      </w:pPr>
      <w:r w:rsidRPr="00737A2F">
        <w:rPr>
          <w:rFonts w:cstheme="minorHAnsi"/>
        </w:rPr>
        <w:t>The label on the update button within the eligibility screen has been changed to "Referral for Medicaid Continuing Eligibility</w:t>
      </w:r>
    </w:p>
    <w:p w:rsidR="00B410DB" w:rsidRDefault="00B410DB" w:rsidP="00852BFE">
      <w:pPr>
        <w:pStyle w:val="ListParagraph"/>
        <w:numPr>
          <w:ilvl w:val="0"/>
          <w:numId w:val="5"/>
        </w:numPr>
        <w:rPr>
          <w:rFonts w:cstheme="minorHAnsi"/>
        </w:rPr>
      </w:pPr>
      <w:r w:rsidRPr="00B410DB">
        <w:rPr>
          <w:rFonts w:cstheme="minorHAnsi"/>
        </w:rPr>
        <w:t>SETS screens have been updated in accordance with Responsive Design</w:t>
      </w:r>
    </w:p>
    <w:p w:rsidR="00B410DB" w:rsidRDefault="00B410DB" w:rsidP="00852BFE">
      <w:pPr>
        <w:pStyle w:val="ListParagraph"/>
        <w:numPr>
          <w:ilvl w:val="0"/>
          <w:numId w:val="5"/>
        </w:numPr>
        <w:rPr>
          <w:rFonts w:cstheme="minorHAnsi"/>
        </w:rPr>
      </w:pPr>
      <w:r w:rsidRPr="00B410DB">
        <w:rPr>
          <w:rFonts w:cstheme="minorHAnsi"/>
        </w:rPr>
        <w:t>SETS DJ Batch has been updated to account for same sex marriage</w:t>
      </w:r>
    </w:p>
    <w:p w:rsidR="00FD07CF" w:rsidRDefault="00FD07CF" w:rsidP="00852BFE">
      <w:pPr>
        <w:pStyle w:val="ListParagraph"/>
        <w:numPr>
          <w:ilvl w:val="0"/>
          <w:numId w:val="5"/>
        </w:numPr>
        <w:rPr>
          <w:rFonts w:cstheme="minorHAnsi"/>
        </w:rPr>
      </w:pPr>
      <w:r>
        <w:rPr>
          <w:rFonts w:cstheme="minorHAnsi"/>
        </w:rPr>
        <w:t>Total adoption days and total AA days with SAMS calculations have been updated.</w:t>
      </w:r>
    </w:p>
    <w:p w:rsidR="00FD07CF" w:rsidRDefault="00FD07CF" w:rsidP="00852BFE">
      <w:pPr>
        <w:pStyle w:val="ListParagraph"/>
        <w:numPr>
          <w:ilvl w:val="0"/>
          <w:numId w:val="5"/>
        </w:numPr>
        <w:rPr>
          <w:rFonts w:cstheme="minorHAnsi"/>
        </w:rPr>
      </w:pPr>
      <w:r w:rsidRPr="00FD07CF">
        <w:rPr>
          <w:rFonts w:cstheme="minorHAnsi"/>
        </w:rPr>
        <w:t xml:space="preserve">Enhancements were made to </w:t>
      </w:r>
      <w:r>
        <w:rPr>
          <w:rFonts w:cstheme="minorHAnsi"/>
        </w:rPr>
        <w:t xml:space="preserve">the 4280 </w:t>
      </w:r>
      <w:r w:rsidR="00CC2786">
        <w:rPr>
          <w:rFonts w:cstheme="minorHAnsi"/>
        </w:rPr>
        <w:t>report</w:t>
      </w:r>
      <w:r>
        <w:rPr>
          <w:rFonts w:cstheme="minorHAnsi"/>
        </w:rPr>
        <w:t xml:space="preserve"> to </w:t>
      </w:r>
      <w:r w:rsidRPr="00FD07CF">
        <w:rPr>
          <w:rFonts w:cstheme="minorHAnsi"/>
        </w:rPr>
        <w:t>improve performance by reducing the time it takes to generate the report.</w:t>
      </w:r>
    </w:p>
    <w:p w:rsidR="00C51DFD" w:rsidRDefault="00C51DFD" w:rsidP="00852BFE">
      <w:pPr>
        <w:pStyle w:val="ListParagraph"/>
        <w:numPr>
          <w:ilvl w:val="0"/>
          <w:numId w:val="5"/>
        </w:numPr>
        <w:rPr>
          <w:rFonts w:cstheme="minorHAnsi"/>
        </w:rPr>
      </w:pPr>
      <w:r>
        <w:rPr>
          <w:rFonts w:cstheme="minorHAnsi"/>
        </w:rPr>
        <w:t>The transportation cost on the 4280 is now calculated in the maintenance totals.</w:t>
      </w:r>
    </w:p>
    <w:p w:rsidR="008336B8" w:rsidRDefault="00CC2786" w:rsidP="00852BFE">
      <w:pPr>
        <w:pStyle w:val="ListParagraph"/>
        <w:numPr>
          <w:ilvl w:val="0"/>
          <w:numId w:val="5"/>
        </w:numPr>
        <w:rPr>
          <w:rFonts w:cstheme="minorHAnsi"/>
        </w:rPr>
      </w:pPr>
      <w:r w:rsidRPr="00CC2786">
        <w:rPr>
          <w:rFonts w:cstheme="minorHAnsi"/>
        </w:rPr>
        <w:t>The security requirements for the Financial State Data Management Utility have been updated.</w:t>
      </w:r>
    </w:p>
    <w:p w:rsidR="00CC2786" w:rsidRDefault="00CC2786" w:rsidP="00852BFE">
      <w:pPr>
        <w:pStyle w:val="ListParagraph"/>
        <w:numPr>
          <w:ilvl w:val="0"/>
          <w:numId w:val="5"/>
        </w:numPr>
        <w:rPr>
          <w:rFonts w:cstheme="minorHAnsi"/>
        </w:rPr>
      </w:pPr>
      <w:r>
        <w:rPr>
          <w:rFonts w:cstheme="minorHAnsi"/>
        </w:rPr>
        <w:t xml:space="preserve">On the placement service cost, </w:t>
      </w:r>
      <w:r w:rsidRPr="00CC2786">
        <w:rPr>
          <w:rFonts w:cstheme="minorHAnsi"/>
        </w:rPr>
        <w:t>the contract number now pulls through and the user is now able to add a Placement Service Cost.</w:t>
      </w:r>
    </w:p>
    <w:p w:rsidR="00CC2786" w:rsidRDefault="00CC2786" w:rsidP="00852BFE">
      <w:pPr>
        <w:pStyle w:val="ListParagraph"/>
        <w:numPr>
          <w:ilvl w:val="0"/>
          <w:numId w:val="5"/>
        </w:numPr>
        <w:rPr>
          <w:rFonts w:cstheme="minorHAnsi"/>
        </w:rPr>
      </w:pPr>
      <w:r w:rsidRPr="00CC2786">
        <w:rPr>
          <w:rFonts w:cstheme="minorHAnsi"/>
        </w:rPr>
        <w:t xml:space="preserve">The system has been updated to review </w:t>
      </w:r>
      <w:r>
        <w:rPr>
          <w:rFonts w:cstheme="minorHAnsi"/>
        </w:rPr>
        <w:t>OFIS data loader</w:t>
      </w:r>
      <w:r w:rsidRPr="00CC2786">
        <w:rPr>
          <w:rFonts w:cstheme="minorHAnsi"/>
        </w:rPr>
        <w:t xml:space="preserve"> logs and update accordingly.</w:t>
      </w:r>
    </w:p>
    <w:p w:rsidR="00A324E5" w:rsidRDefault="00A324E5" w:rsidP="00852BFE">
      <w:pPr>
        <w:pStyle w:val="ListParagraph"/>
        <w:numPr>
          <w:ilvl w:val="0"/>
          <w:numId w:val="5"/>
        </w:numPr>
        <w:rPr>
          <w:rFonts w:cstheme="minorHAnsi"/>
        </w:rPr>
      </w:pPr>
      <w:r>
        <w:rPr>
          <w:rFonts w:cstheme="minorHAnsi"/>
        </w:rPr>
        <w:t>Total placement days on the 4281 calculation has now been updated.</w:t>
      </w:r>
    </w:p>
    <w:p w:rsidR="00A324E5" w:rsidRDefault="00A324E5" w:rsidP="00852BFE">
      <w:pPr>
        <w:pStyle w:val="ListParagraph"/>
        <w:numPr>
          <w:ilvl w:val="0"/>
          <w:numId w:val="5"/>
        </w:numPr>
        <w:rPr>
          <w:rFonts w:cstheme="minorHAnsi"/>
        </w:rPr>
      </w:pPr>
      <w:r>
        <w:rPr>
          <w:rFonts w:cstheme="minorHAnsi"/>
        </w:rPr>
        <w:t>Row displays 0 if the information on the 4281 is null</w:t>
      </w:r>
    </w:p>
    <w:p w:rsidR="00A324E5" w:rsidRDefault="00D7230B" w:rsidP="00852BFE">
      <w:pPr>
        <w:pStyle w:val="ListParagraph"/>
        <w:numPr>
          <w:ilvl w:val="0"/>
          <w:numId w:val="5"/>
        </w:numPr>
        <w:rPr>
          <w:rFonts w:cstheme="minorHAnsi"/>
        </w:rPr>
      </w:pPr>
      <w:r>
        <w:rPr>
          <w:rFonts w:cstheme="minorHAnsi"/>
        </w:rPr>
        <w:t>Total reimburseable days on the 4281 are being calculated correctly.</w:t>
      </w:r>
    </w:p>
    <w:p w:rsidR="007715B4" w:rsidRDefault="00BD4698" w:rsidP="00852BFE">
      <w:pPr>
        <w:pStyle w:val="ListParagraph"/>
        <w:numPr>
          <w:ilvl w:val="0"/>
          <w:numId w:val="5"/>
        </w:numPr>
        <w:rPr>
          <w:rFonts w:cstheme="minorHAnsi"/>
        </w:rPr>
      </w:pPr>
      <w:r>
        <w:rPr>
          <w:rFonts w:cstheme="minorHAnsi"/>
        </w:rPr>
        <w:t>Reimburseability records are no longer duplicating on bridges case transfer.</w:t>
      </w:r>
    </w:p>
    <w:p w:rsidR="00BD4698" w:rsidRDefault="00C96C78" w:rsidP="00852BFE">
      <w:pPr>
        <w:pStyle w:val="ListParagraph"/>
        <w:numPr>
          <w:ilvl w:val="0"/>
          <w:numId w:val="5"/>
        </w:numPr>
        <w:rPr>
          <w:rFonts w:cstheme="minorHAnsi"/>
        </w:rPr>
      </w:pPr>
      <w:r w:rsidRPr="00C96C78">
        <w:rPr>
          <w:rFonts w:cstheme="minorHAnsi"/>
        </w:rPr>
        <w:t>The Adoption Subsidy Roster Report parameter screen now gives state users the option to select AAC</w:t>
      </w:r>
    </w:p>
    <w:p w:rsidR="00D02D7B" w:rsidRDefault="00D02D7B" w:rsidP="00852BFE">
      <w:pPr>
        <w:pStyle w:val="ListParagraph"/>
        <w:numPr>
          <w:ilvl w:val="0"/>
          <w:numId w:val="5"/>
        </w:numPr>
        <w:rPr>
          <w:rFonts w:cstheme="minorHAnsi"/>
        </w:rPr>
      </w:pPr>
      <w:r>
        <w:rPr>
          <w:rFonts w:cstheme="minorHAnsi"/>
        </w:rPr>
        <w:t>The generate payment button has been re-added to the 4281 statewide detail report.</w:t>
      </w:r>
    </w:p>
    <w:p w:rsidR="004D7873" w:rsidRDefault="004D7873" w:rsidP="00CE578B">
      <w:pPr>
        <w:rPr>
          <w:rFonts w:asciiTheme="minorHAnsi" w:hAnsiTheme="minorHAnsi" w:cstheme="minorHAnsi"/>
          <w:b/>
          <w:sz w:val="22"/>
          <w:szCs w:val="22"/>
        </w:rPr>
      </w:pPr>
    </w:p>
    <w:p w:rsidR="00304FDE" w:rsidRPr="005843EB" w:rsidRDefault="00304FDE" w:rsidP="00CE578B">
      <w:pPr>
        <w:rPr>
          <w:rFonts w:asciiTheme="minorHAnsi" w:hAnsiTheme="minorHAnsi" w:cstheme="minorHAnsi"/>
          <w:b/>
          <w:sz w:val="22"/>
          <w:szCs w:val="22"/>
        </w:rPr>
      </w:pPr>
      <w:r w:rsidRPr="005843EB">
        <w:rPr>
          <w:rFonts w:asciiTheme="minorHAnsi" w:hAnsiTheme="minorHAnsi" w:cstheme="minorHAnsi"/>
          <w:b/>
          <w:sz w:val="22"/>
          <w:szCs w:val="22"/>
        </w:rPr>
        <w:t>INTAKE</w:t>
      </w:r>
    </w:p>
    <w:p w:rsidR="00E04CFF" w:rsidRPr="00B9325B" w:rsidRDefault="002C02FB" w:rsidP="00852BFE">
      <w:pPr>
        <w:pStyle w:val="ListParagraph"/>
        <w:numPr>
          <w:ilvl w:val="0"/>
          <w:numId w:val="5"/>
        </w:numPr>
        <w:rPr>
          <w:rFonts w:cstheme="minorHAnsi"/>
        </w:rPr>
      </w:pPr>
      <w:r w:rsidRPr="00B9325B">
        <w:rPr>
          <w:rFonts w:cstheme="minorHAnsi"/>
        </w:rPr>
        <w:t xml:space="preserve">A Substance Use tab has been added to the Ongoing Case A/I.  This functions the same way as the Substance Use tab in the Family Assessment. </w:t>
      </w:r>
      <w:r w:rsidR="00E04CFF" w:rsidRPr="00B9325B">
        <w:rPr>
          <w:rFonts w:cstheme="minorHAnsi"/>
        </w:rPr>
        <w:t>Person merge functionality was updated to account for the Kinship Assessment.</w:t>
      </w:r>
    </w:p>
    <w:p w:rsidR="00E04CFF" w:rsidRPr="00B9325B" w:rsidRDefault="002C02FB" w:rsidP="00852BFE">
      <w:pPr>
        <w:pStyle w:val="ListParagraph"/>
        <w:numPr>
          <w:ilvl w:val="0"/>
          <w:numId w:val="5"/>
        </w:numPr>
        <w:rPr>
          <w:rFonts w:cstheme="minorHAnsi"/>
        </w:rPr>
      </w:pPr>
      <w:r w:rsidRPr="00B9325B">
        <w:rPr>
          <w:rFonts w:cstheme="minorHAnsi"/>
        </w:rPr>
        <w:t xml:space="preserve">Policy requested changes to enable PCSA users to complete and document Out-of-State processing of Protective Service Alerts, rather than state office completing this process. Therefore, the notification email is no longer be sent to the state PSA administrator when a PCSA creates an out of state PSA. Note that going forward, the PCSA is responsible for sending the Protective Service Alert to the other state(s) where their family may be located, as applicable. </w:t>
      </w:r>
    </w:p>
    <w:p w:rsidR="002C02FB" w:rsidRPr="00B9325B" w:rsidRDefault="002C02FB" w:rsidP="00852BFE">
      <w:pPr>
        <w:pStyle w:val="ListParagraph"/>
        <w:numPr>
          <w:ilvl w:val="0"/>
          <w:numId w:val="5"/>
        </w:numPr>
        <w:rPr>
          <w:rFonts w:cstheme="minorHAnsi"/>
        </w:rPr>
      </w:pPr>
      <w:r w:rsidRPr="00B9325B">
        <w:rPr>
          <w:rFonts w:cstheme="minorHAnsi"/>
        </w:rPr>
        <w:t>Users are now able to upload documents to a closed ICPC record as follows:</w:t>
      </w:r>
    </w:p>
    <w:p w:rsidR="002C02FB" w:rsidRPr="00B9325B" w:rsidRDefault="002C02FB" w:rsidP="00B9325B">
      <w:pPr>
        <w:pStyle w:val="ListParagraph"/>
        <w:rPr>
          <w:rFonts w:cstheme="minorHAnsi"/>
        </w:rPr>
      </w:pPr>
      <w:r w:rsidRPr="00B9325B">
        <w:rPr>
          <w:rFonts w:cstheme="minorHAnsi"/>
        </w:rPr>
        <w:t>User with ICPC and ICAMA - ADCA Administrator security user group can always upload documents to ICPC records belonging to their own agency.</w:t>
      </w:r>
      <w:r w:rsidR="005951C5" w:rsidRPr="00B9325B">
        <w:rPr>
          <w:rFonts w:cstheme="minorHAnsi"/>
        </w:rPr>
        <w:t xml:space="preserve"> </w:t>
      </w:r>
      <w:r w:rsidRPr="00B9325B">
        <w:rPr>
          <w:rFonts w:cstheme="minorHAnsi"/>
        </w:rPr>
        <w:t>State ICPC Supervisor can always upload documents to any ICPC record for any agency.</w:t>
      </w:r>
      <w:r w:rsidR="005951C5" w:rsidRPr="00B9325B">
        <w:rPr>
          <w:rFonts w:cstheme="minorHAnsi"/>
        </w:rPr>
        <w:t xml:space="preserve"> </w:t>
      </w:r>
      <w:r w:rsidRPr="00B9325B">
        <w:rPr>
          <w:rFonts w:cstheme="minorHAnsi"/>
        </w:rPr>
        <w:t>When ICPC record status is Closed, once saved, document details cannot be edited.</w:t>
      </w:r>
      <w:r w:rsidR="005951C5" w:rsidRPr="00B9325B">
        <w:rPr>
          <w:rFonts w:cstheme="minorHAnsi"/>
        </w:rPr>
        <w:t xml:space="preserve"> </w:t>
      </w:r>
      <w:r w:rsidRPr="00B9325B">
        <w:rPr>
          <w:rFonts w:cstheme="minorHAnsi"/>
        </w:rPr>
        <w:t>Closed ICPC records will still have only a view link on the list page.</w:t>
      </w:r>
    </w:p>
    <w:p w:rsidR="002C02FB" w:rsidRPr="00B9325B" w:rsidRDefault="002C02FB" w:rsidP="00852BFE">
      <w:pPr>
        <w:pStyle w:val="ListParagraph"/>
        <w:numPr>
          <w:ilvl w:val="0"/>
          <w:numId w:val="5"/>
        </w:numPr>
        <w:rPr>
          <w:rFonts w:cstheme="minorHAnsi"/>
        </w:rPr>
      </w:pPr>
      <w:r w:rsidRPr="00B9325B">
        <w:rPr>
          <w:rFonts w:cstheme="minorHAnsi"/>
        </w:rPr>
        <w:t xml:space="preserve">When a person who is a participant in an active PSA is added to an intake, a notification </w:t>
      </w:r>
      <w:r w:rsidR="00AC791D" w:rsidRPr="00B9325B">
        <w:rPr>
          <w:rFonts w:cstheme="minorHAnsi"/>
        </w:rPr>
        <w:t xml:space="preserve">    </w:t>
      </w:r>
      <w:r w:rsidRPr="00B9325B">
        <w:rPr>
          <w:rFonts w:cstheme="minorHAnsi"/>
        </w:rPr>
        <w:t xml:space="preserve">is currently being sent to the PSA originator. The email now also goes to the PSA originator's Supervisor and the Agency System Administrator for the agency that created the PSA. Minor updates have also been made to the notification message for clarity: </w:t>
      </w:r>
    </w:p>
    <w:p w:rsidR="002C02FB" w:rsidRPr="00B9325B" w:rsidRDefault="002C02FB" w:rsidP="00852BFE">
      <w:pPr>
        <w:pStyle w:val="ListParagraph"/>
        <w:numPr>
          <w:ilvl w:val="0"/>
          <w:numId w:val="5"/>
        </w:numPr>
        <w:rPr>
          <w:rFonts w:cstheme="minorHAnsi"/>
        </w:rPr>
      </w:pPr>
      <w:r w:rsidRPr="00B9325B">
        <w:rPr>
          <w:rFonts w:cstheme="minorHAnsi"/>
        </w:rPr>
        <w:t>"A participant from Protective Service Alert ID</w:t>
      </w:r>
      <w:r w:rsidR="00AC791D" w:rsidRPr="00B9325B">
        <w:rPr>
          <w:rFonts w:cstheme="minorHAnsi"/>
        </w:rPr>
        <w:t xml:space="preserve"> </w:t>
      </w:r>
      <w:r w:rsidRPr="00B9325B">
        <w:rPr>
          <w:rFonts w:cstheme="minorHAnsi"/>
        </w:rPr>
        <w:t>(insert ID #)/</w:t>
      </w:r>
      <w:r w:rsidR="00AC791D" w:rsidRPr="00B9325B">
        <w:rPr>
          <w:rFonts w:cstheme="minorHAnsi"/>
        </w:rPr>
        <w:t xml:space="preserve"> </w:t>
      </w:r>
      <w:r w:rsidRPr="00B9325B">
        <w:rPr>
          <w:rFonts w:cstheme="minorHAnsi"/>
        </w:rPr>
        <w:t>(PSA Ref Name) has been associated to an Intake. Please research for a potential match for (insert First Name Middle Name Last Name, Suffix of Intake Participant), Person ID: (Insert Person ID number)."</w:t>
      </w:r>
    </w:p>
    <w:p w:rsidR="002C02FB" w:rsidRPr="00B9325B" w:rsidRDefault="002C02FB" w:rsidP="00852BFE">
      <w:pPr>
        <w:pStyle w:val="ListParagraph"/>
        <w:numPr>
          <w:ilvl w:val="0"/>
          <w:numId w:val="5"/>
        </w:numPr>
        <w:rPr>
          <w:rFonts w:cstheme="minorHAnsi"/>
        </w:rPr>
      </w:pPr>
      <w:r w:rsidRPr="00B9325B">
        <w:rPr>
          <w:rFonts w:cstheme="minorHAnsi"/>
        </w:rPr>
        <w:t>The Help Me Grow referral email address has been added as a hyperlink in the document list page for the HMG referral.</w:t>
      </w:r>
    </w:p>
    <w:p w:rsidR="002C02FB" w:rsidRPr="00B9325B" w:rsidRDefault="002C02FB" w:rsidP="00852BFE">
      <w:pPr>
        <w:pStyle w:val="ListParagraph"/>
        <w:numPr>
          <w:ilvl w:val="0"/>
          <w:numId w:val="5"/>
        </w:numPr>
        <w:rPr>
          <w:rFonts w:cstheme="minorHAnsi"/>
        </w:rPr>
      </w:pPr>
      <w:r w:rsidRPr="00B9325B">
        <w:rPr>
          <w:rFonts w:cstheme="minorHAnsi"/>
        </w:rPr>
        <w:t>A Substance Use tab, like the one currently found in the Family Assessment, has been added to the Specialized Assessment tool.</w:t>
      </w:r>
    </w:p>
    <w:p w:rsidR="002C02FB" w:rsidRPr="00B9325B" w:rsidRDefault="002C02FB" w:rsidP="00852BFE">
      <w:pPr>
        <w:pStyle w:val="ListParagraph"/>
        <w:numPr>
          <w:ilvl w:val="0"/>
          <w:numId w:val="5"/>
        </w:numPr>
        <w:rPr>
          <w:rFonts w:cstheme="minorHAnsi"/>
        </w:rPr>
      </w:pPr>
      <w:r w:rsidRPr="00B9325B">
        <w:rPr>
          <w:rFonts w:cstheme="minorHAnsi"/>
        </w:rPr>
        <w:t>At the request of CPS Policy, the Protective Service Alert functionality has been updated to enable PCSA users to document the processing of Out-of-State PSAs. Previously, when the suspected destination of the family was outside Ohio, a notification was generated to an administrator in the state Office of Families and Children who was responsible for sending the PSA information to the other state(s) as applicable. Going forward, the PCSA is responsible for sending the Protective Service alert to the other state(s) and documenting this information in the PSA record.</w:t>
      </w:r>
    </w:p>
    <w:p w:rsidR="00DE1B9F" w:rsidRPr="00B9325B" w:rsidRDefault="00DE1B9F" w:rsidP="00852BFE">
      <w:pPr>
        <w:pStyle w:val="ListParagraph"/>
        <w:numPr>
          <w:ilvl w:val="0"/>
          <w:numId w:val="5"/>
        </w:numPr>
        <w:rPr>
          <w:rFonts w:cstheme="minorHAnsi"/>
        </w:rPr>
      </w:pPr>
      <w:r w:rsidRPr="00B9325B">
        <w:rPr>
          <w:rFonts w:cstheme="minorHAnsi"/>
        </w:rPr>
        <w:t>System now sends a notification to workers assigned to the provider record and all state licensing specialist supervisors upon screening decision of an intake with category/type of I &amp; R - Licensing Rule Violation when the provider is licensed by ODJFS.</w:t>
      </w:r>
    </w:p>
    <w:p w:rsidR="00DE1B9F" w:rsidRPr="00B9325B" w:rsidRDefault="00DE1B9F" w:rsidP="00852BFE">
      <w:pPr>
        <w:pStyle w:val="ListParagraph"/>
        <w:numPr>
          <w:ilvl w:val="0"/>
          <w:numId w:val="5"/>
        </w:numPr>
        <w:rPr>
          <w:rFonts w:cstheme="minorHAnsi"/>
        </w:rPr>
      </w:pPr>
      <w:r w:rsidRPr="00B9325B">
        <w:rPr>
          <w:rFonts w:cstheme="minorHAnsi"/>
        </w:rPr>
        <w:t>Message</w:t>
      </w:r>
      <w:r w:rsidR="007F6381" w:rsidRPr="00B9325B">
        <w:rPr>
          <w:rFonts w:cstheme="minorHAnsi"/>
        </w:rPr>
        <w:t xml:space="preserve"> displays as follows</w:t>
      </w:r>
      <w:r w:rsidRPr="00B9325B">
        <w:rPr>
          <w:rFonts w:cstheme="minorHAnsi"/>
        </w:rPr>
        <w:t xml:space="preserve">: </w:t>
      </w:r>
      <w:r w:rsidR="007F6381" w:rsidRPr="00B9325B">
        <w:rPr>
          <w:rFonts w:cstheme="minorHAnsi"/>
        </w:rPr>
        <w:t>“</w:t>
      </w:r>
      <w:r w:rsidRPr="00B9325B">
        <w:rPr>
          <w:rFonts w:cstheme="minorHAnsi"/>
        </w:rPr>
        <w:t>Licensing Rule Violation Intake &lt;insert intake ID #&gt; has been recorded by &lt;insert intake agency name&gt; regarding Provider Name/ID:  &lt;insert provider name/ID&gt;. Please contact the PCSA for further information</w:t>
      </w:r>
      <w:r w:rsidR="007F6381" w:rsidRPr="00B9325B">
        <w:rPr>
          <w:rFonts w:cstheme="minorHAnsi"/>
        </w:rPr>
        <w:t>”</w:t>
      </w:r>
    </w:p>
    <w:p w:rsidR="00DE1B9F" w:rsidRPr="00B9325B" w:rsidRDefault="00DE1B9F" w:rsidP="00852BFE">
      <w:pPr>
        <w:pStyle w:val="ListParagraph"/>
        <w:numPr>
          <w:ilvl w:val="0"/>
          <w:numId w:val="5"/>
        </w:numPr>
        <w:rPr>
          <w:rFonts w:cstheme="minorHAnsi"/>
        </w:rPr>
      </w:pPr>
      <w:r w:rsidRPr="00B9325B">
        <w:rPr>
          <w:rFonts w:cstheme="minorHAnsi"/>
        </w:rPr>
        <w:t>When the linking of an intake opens a case and causes the case category to change, unlinking the intake restores the case category to its previous state. However, when there is more than one case category change record for the current case episode, for instance due to a pathway switch, the system was not restoring the case category upon unlinking that intake. This has been corrected</w:t>
      </w:r>
    </w:p>
    <w:p w:rsidR="00DE1B9F" w:rsidRPr="00B9325B" w:rsidRDefault="00DE1B9F" w:rsidP="00852BFE">
      <w:pPr>
        <w:pStyle w:val="ListParagraph"/>
        <w:numPr>
          <w:ilvl w:val="0"/>
          <w:numId w:val="5"/>
        </w:numPr>
        <w:rPr>
          <w:rFonts w:cstheme="minorHAnsi"/>
        </w:rPr>
      </w:pPr>
      <w:r w:rsidRPr="00B9325B">
        <w:rPr>
          <w:rFonts w:cstheme="minorHAnsi"/>
        </w:rPr>
        <w:t>If there is an error when uploading a document to the ICPC Record, any attached files are retained. Also, when editing a document that may not have had a reference person, the reference person field now displays on the page for editing - if needed</w:t>
      </w:r>
    </w:p>
    <w:p w:rsidR="00DE1B9F" w:rsidRPr="00B9325B" w:rsidRDefault="00DE1B9F" w:rsidP="00852BFE">
      <w:pPr>
        <w:pStyle w:val="ListParagraph"/>
        <w:numPr>
          <w:ilvl w:val="0"/>
          <w:numId w:val="5"/>
        </w:numPr>
        <w:rPr>
          <w:rFonts w:cstheme="minorHAnsi"/>
        </w:rPr>
      </w:pPr>
      <w:r w:rsidRPr="00B9325B">
        <w:rPr>
          <w:rFonts w:cstheme="minorHAnsi"/>
        </w:rPr>
        <w:t>Upon disposition of the intake, system was clearing out the original incident date recorded in the intake for each allegation. This happened whether the incident date was confirmed at disposition or if it was changed. This has been fixed so the original intake disposition date is retained when the disposition incident date is populated. (A data fix has also restored the original incident dates.)</w:t>
      </w:r>
    </w:p>
    <w:p w:rsidR="00DE1B9F" w:rsidRPr="00B9325B" w:rsidRDefault="00DE1B9F" w:rsidP="00852BFE">
      <w:pPr>
        <w:pStyle w:val="ListParagraph"/>
        <w:numPr>
          <w:ilvl w:val="0"/>
          <w:numId w:val="5"/>
        </w:numPr>
        <w:rPr>
          <w:rFonts w:cstheme="minorHAnsi"/>
        </w:rPr>
      </w:pPr>
      <w:r w:rsidRPr="00B9325B">
        <w:rPr>
          <w:rFonts w:cstheme="minorHAnsi"/>
        </w:rPr>
        <w:t>When processing a multi-state ICPC request, if the user created an Incoming ICPC record, then generated the ICPC Transmittal report, then attempted to create a new Outgoing ICPC record in the same session, system would change the first record to Outgoing instead of saving the Outgoing as a new ICPC record. This has been corrected, so the original record is not updated when user tried to create an additional ICPC record.</w:t>
      </w:r>
    </w:p>
    <w:p w:rsidR="00DE1B9F" w:rsidRPr="00B9325B" w:rsidRDefault="00DE1B9F" w:rsidP="00852BFE">
      <w:pPr>
        <w:pStyle w:val="ListParagraph"/>
        <w:numPr>
          <w:ilvl w:val="0"/>
          <w:numId w:val="5"/>
        </w:numPr>
        <w:rPr>
          <w:rFonts w:cstheme="minorHAnsi"/>
        </w:rPr>
      </w:pPr>
      <w:r w:rsidRPr="00B9325B">
        <w:rPr>
          <w:rFonts w:cstheme="minorHAnsi"/>
        </w:rPr>
        <w:t>The display in the "Relationship to CRP" column on the Person Profile/SACWIS History screen was backwards, showing the CRP's relationship to the individual rather than the individual's relationship to the CRP, as the column indicates. This has been corrected.</w:t>
      </w:r>
    </w:p>
    <w:p w:rsidR="00DE1B9F" w:rsidRPr="00B9325B" w:rsidRDefault="00DE1B9F" w:rsidP="00852BFE">
      <w:pPr>
        <w:pStyle w:val="ListParagraph"/>
        <w:numPr>
          <w:ilvl w:val="0"/>
          <w:numId w:val="5"/>
        </w:numPr>
        <w:rPr>
          <w:rFonts w:cstheme="minorHAnsi"/>
        </w:rPr>
      </w:pPr>
      <w:r w:rsidRPr="00B9325B">
        <w:rPr>
          <w:rFonts w:cstheme="minorHAnsi"/>
        </w:rPr>
        <w:t>An ICPC record created in the "original" ongoing case now only displays in the adoption case created from that case when any of the adoption members are participants in the ICPC record. Previously, ICPC records created in the original case for other children were also displaying in an adoption case that had been created from that case</w:t>
      </w:r>
    </w:p>
    <w:p w:rsidR="00DE1B9F" w:rsidRPr="00B9325B" w:rsidRDefault="00DE1B9F" w:rsidP="00852BFE">
      <w:pPr>
        <w:pStyle w:val="ListParagraph"/>
        <w:numPr>
          <w:ilvl w:val="0"/>
          <w:numId w:val="5"/>
        </w:numPr>
        <w:rPr>
          <w:rFonts w:cstheme="minorHAnsi"/>
        </w:rPr>
      </w:pPr>
      <w:r w:rsidRPr="00B9325B">
        <w:rPr>
          <w:rFonts w:cstheme="minorHAnsi"/>
        </w:rPr>
        <w:t>If user viewed the disposition details page of any intake that had a pathway switch, then navigated to the disposition page of another intake, system would apply the same pathway switch reason code to the second intake, even if it was in the traditional pathway. This has been corrected so the system is no longer pulling the erroneous pathway switch information forward to these intakes.</w:t>
      </w:r>
    </w:p>
    <w:p w:rsidR="00DE1B9F" w:rsidRPr="00B9325B" w:rsidRDefault="00DE1B9F" w:rsidP="00852BFE">
      <w:pPr>
        <w:pStyle w:val="ListParagraph"/>
        <w:numPr>
          <w:ilvl w:val="0"/>
          <w:numId w:val="5"/>
        </w:numPr>
        <w:rPr>
          <w:rFonts w:cstheme="minorHAnsi"/>
        </w:rPr>
      </w:pPr>
      <w:r w:rsidRPr="00B9325B">
        <w:rPr>
          <w:rFonts w:cstheme="minorHAnsi"/>
        </w:rPr>
        <w:t>When an N/A case had more than one intake and the intake that created the case was unlinked, the case category/case status/case agency link begin dates and the agency name were not being updated correctly. This has been fixed so the case information is correct.</w:t>
      </w:r>
    </w:p>
    <w:p w:rsidR="00DE1B9F" w:rsidRPr="00B9325B" w:rsidRDefault="00DE1B9F" w:rsidP="00852BFE">
      <w:pPr>
        <w:pStyle w:val="ListParagraph"/>
        <w:numPr>
          <w:ilvl w:val="0"/>
          <w:numId w:val="5"/>
        </w:numPr>
        <w:rPr>
          <w:rFonts w:cstheme="minorHAnsi"/>
        </w:rPr>
      </w:pPr>
      <w:r w:rsidRPr="00B9325B">
        <w:rPr>
          <w:rFonts w:cstheme="minorHAnsi"/>
        </w:rPr>
        <w:t>The Protective Service Alert was skipping validations if the user changed the status from Pending to Active then changed tabs to auto-save the record, rather than clicking Apply or Save. This has been corrected so system validates upon selection of Active status, and if any requirements are not met, leaves status as Pending.</w:t>
      </w:r>
    </w:p>
    <w:p w:rsidR="00B9325B" w:rsidRDefault="00DE1B9F" w:rsidP="00852BFE">
      <w:pPr>
        <w:pStyle w:val="ListParagraph"/>
        <w:numPr>
          <w:ilvl w:val="0"/>
          <w:numId w:val="5"/>
        </w:numPr>
        <w:rPr>
          <w:rFonts w:cstheme="minorHAnsi"/>
        </w:rPr>
      </w:pPr>
      <w:r w:rsidRPr="00B9325B">
        <w:rPr>
          <w:rFonts w:cstheme="minorHAnsi"/>
        </w:rPr>
        <w:t>When a user records a Protective Service Alert and indicates that the suspected destination is outside Ohio, then the Outgoing PSA radio button is selected on the Out-of-State Information tab. (Previously, these were showing the default value of In-state PSA only).</w:t>
      </w:r>
    </w:p>
    <w:p w:rsidR="00DE1B9F" w:rsidRPr="00B9325B" w:rsidRDefault="00DE1B9F" w:rsidP="00852BFE">
      <w:pPr>
        <w:pStyle w:val="ListParagraph"/>
        <w:numPr>
          <w:ilvl w:val="0"/>
          <w:numId w:val="5"/>
        </w:numPr>
        <w:rPr>
          <w:rFonts w:cstheme="minorHAnsi"/>
        </w:rPr>
      </w:pPr>
      <w:r w:rsidRPr="00B9325B">
        <w:rPr>
          <w:rFonts w:eastAsia="Times New Roman" w:cstheme="minorHAnsi"/>
        </w:rPr>
        <w:t>The following fields on the Results &amp; Decisions tab of the ICPC are now populated from NEICE, if applicable:</w:t>
      </w:r>
    </w:p>
    <w:p w:rsidR="00DE1B9F" w:rsidRPr="00DE1B9F" w:rsidRDefault="00DE1B9F" w:rsidP="00DD58ED">
      <w:pPr>
        <w:pStyle w:val="ListParagraph"/>
        <w:ind w:firstLine="360"/>
        <w:rPr>
          <w:rFonts w:eastAsia="Times New Roman" w:cstheme="minorHAnsi"/>
        </w:rPr>
      </w:pPr>
      <w:r w:rsidRPr="00DE1B9F">
        <w:rPr>
          <w:rFonts w:eastAsia="Times New Roman" w:cstheme="minorHAnsi"/>
        </w:rPr>
        <w:t>For Incoming ICPC:</w:t>
      </w:r>
    </w:p>
    <w:p w:rsidR="00DE1B9F" w:rsidRPr="00DE1B9F" w:rsidRDefault="00DE1B9F" w:rsidP="00DD58ED">
      <w:pPr>
        <w:pStyle w:val="ListParagraph"/>
        <w:ind w:firstLine="360"/>
        <w:rPr>
          <w:rFonts w:eastAsia="Times New Roman" w:cstheme="minorHAnsi"/>
        </w:rPr>
      </w:pPr>
      <w:r w:rsidRPr="00DE1B9F">
        <w:rPr>
          <w:rFonts w:eastAsia="Times New Roman" w:cstheme="minorHAnsi"/>
        </w:rPr>
        <w:t>Date the signed 100A was sent</w:t>
      </w:r>
    </w:p>
    <w:p w:rsidR="00DE1B9F" w:rsidRPr="00DE1B9F" w:rsidRDefault="00DE1B9F" w:rsidP="00DD58ED">
      <w:pPr>
        <w:pStyle w:val="ListParagraph"/>
        <w:ind w:firstLine="360"/>
        <w:rPr>
          <w:rFonts w:eastAsia="Times New Roman" w:cstheme="minorHAnsi"/>
        </w:rPr>
      </w:pPr>
      <w:r w:rsidRPr="00DE1B9F">
        <w:rPr>
          <w:rFonts w:eastAsia="Times New Roman" w:cstheme="minorHAnsi"/>
        </w:rPr>
        <w:t>Termination date</w:t>
      </w:r>
    </w:p>
    <w:p w:rsidR="00DE1B9F" w:rsidRPr="00DE1B9F" w:rsidRDefault="00DE1B9F" w:rsidP="00DD58ED">
      <w:pPr>
        <w:pStyle w:val="ListParagraph"/>
        <w:ind w:firstLine="360"/>
        <w:rPr>
          <w:rFonts w:eastAsia="Times New Roman" w:cstheme="minorHAnsi"/>
        </w:rPr>
      </w:pPr>
      <w:r w:rsidRPr="00DE1B9F">
        <w:rPr>
          <w:rFonts w:eastAsia="Times New Roman" w:cstheme="minorHAnsi"/>
        </w:rPr>
        <w:t>Date the 100B/termination was received</w:t>
      </w:r>
    </w:p>
    <w:p w:rsidR="00DE1B9F" w:rsidRPr="00DE1B9F" w:rsidRDefault="00DE1B9F" w:rsidP="00DD58ED">
      <w:pPr>
        <w:pStyle w:val="ListParagraph"/>
        <w:ind w:firstLine="360"/>
        <w:rPr>
          <w:rFonts w:eastAsia="Times New Roman" w:cstheme="minorHAnsi"/>
        </w:rPr>
      </w:pPr>
      <w:r w:rsidRPr="00DE1B9F">
        <w:rPr>
          <w:rFonts w:eastAsia="Times New Roman" w:cstheme="minorHAnsi"/>
        </w:rPr>
        <w:t>Termination reason</w:t>
      </w:r>
    </w:p>
    <w:p w:rsidR="00DE1B9F" w:rsidRPr="00DE1B9F" w:rsidRDefault="00DE1B9F" w:rsidP="00DD58ED">
      <w:pPr>
        <w:pStyle w:val="ListParagraph"/>
        <w:ind w:firstLine="360"/>
        <w:rPr>
          <w:rFonts w:eastAsia="Times New Roman" w:cstheme="minorHAnsi"/>
        </w:rPr>
      </w:pPr>
      <w:r w:rsidRPr="00DE1B9F">
        <w:rPr>
          <w:rFonts w:eastAsia="Times New Roman" w:cstheme="minorHAnsi"/>
        </w:rPr>
        <w:t>For Outgoing ICPC:</w:t>
      </w:r>
    </w:p>
    <w:p w:rsidR="00DE1B9F" w:rsidRPr="00DE1B9F" w:rsidRDefault="00DE1B9F" w:rsidP="00DD58ED">
      <w:pPr>
        <w:pStyle w:val="ListParagraph"/>
        <w:ind w:firstLine="360"/>
        <w:rPr>
          <w:rFonts w:eastAsia="Times New Roman" w:cstheme="minorHAnsi"/>
        </w:rPr>
      </w:pPr>
      <w:r w:rsidRPr="00DE1B9F">
        <w:rPr>
          <w:rFonts w:eastAsia="Times New Roman" w:cstheme="minorHAnsi"/>
        </w:rPr>
        <w:t>Placement may be made?</w:t>
      </w:r>
    </w:p>
    <w:p w:rsidR="00DE1B9F" w:rsidRPr="00DE1B9F" w:rsidRDefault="00DE1B9F" w:rsidP="00DD58ED">
      <w:pPr>
        <w:pStyle w:val="ListParagraph"/>
        <w:ind w:firstLine="360"/>
        <w:rPr>
          <w:rFonts w:eastAsia="Times New Roman" w:cstheme="minorHAnsi"/>
        </w:rPr>
      </w:pPr>
      <w:r w:rsidRPr="00DE1B9F">
        <w:rPr>
          <w:rFonts w:eastAsia="Times New Roman" w:cstheme="minorHAnsi"/>
        </w:rPr>
        <w:t>Signature date for 100A</w:t>
      </w:r>
    </w:p>
    <w:p w:rsidR="00DE1B9F" w:rsidRPr="00DE1B9F" w:rsidRDefault="00DE1B9F" w:rsidP="00DD58ED">
      <w:pPr>
        <w:pStyle w:val="ListParagraph"/>
        <w:ind w:firstLine="360"/>
        <w:rPr>
          <w:rFonts w:eastAsia="Times New Roman" w:cstheme="minorHAnsi"/>
        </w:rPr>
      </w:pPr>
      <w:r w:rsidRPr="00DE1B9F">
        <w:rPr>
          <w:rFonts w:eastAsia="Times New Roman" w:cstheme="minorHAnsi"/>
        </w:rPr>
        <w:t>Date the signed 100A was received</w:t>
      </w:r>
    </w:p>
    <w:p w:rsidR="0053018E" w:rsidRDefault="00DE1B9F" w:rsidP="00DD58ED">
      <w:pPr>
        <w:pStyle w:val="ListParagraph"/>
        <w:ind w:firstLine="360"/>
        <w:rPr>
          <w:rFonts w:eastAsia="Times New Roman" w:cstheme="minorHAnsi"/>
        </w:rPr>
      </w:pPr>
      <w:r w:rsidRPr="00DE1B9F">
        <w:rPr>
          <w:rFonts w:eastAsia="Times New Roman" w:cstheme="minorHAnsi"/>
        </w:rPr>
        <w:t>Date the 100B/termination was sent</w:t>
      </w:r>
    </w:p>
    <w:p w:rsidR="0053018E" w:rsidRPr="00B9325B" w:rsidRDefault="0053018E" w:rsidP="00852BFE">
      <w:pPr>
        <w:pStyle w:val="ListParagraph"/>
        <w:numPr>
          <w:ilvl w:val="0"/>
          <w:numId w:val="5"/>
        </w:numPr>
        <w:rPr>
          <w:rFonts w:cstheme="minorHAnsi"/>
        </w:rPr>
      </w:pPr>
      <w:r w:rsidRPr="00B9325B">
        <w:rPr>
          <w:rFonts w:cstheme="minorHAnsi"/>
        </w:rPr>
        <w:t>On the Protective Service Alert list page, when filtering by date range, system did not return results when the issued date matched the "To Date" in the filter criteria. This has been corrected.</w:t>
      </w:r>
    </w:p>
    <w:p w:rsidR="0053018E" w:rsidRPr="00B9325B" w:rsidRDefault="0053018E" w:rsidP="00852BFE">
      <w:pPr>
        <w:pStyle w:val="ListParagraph"/>
        <w:numPr>
          <w:ilvl w:val="0"/>
          <w:numId w:val="5"/>
        </w:numPr>
        <w:rPr>
          <w:rFonts w:cstheme="minorHAnsi"/>
        </w:rPr>
      </w:pPr>
      <w:r w:rsidRPr="00B9325B">
        <w:rPr>
          <w:rFonts w:cstheme="minorHAnsi"/>
        </w:rPr>
        <w:t>When ICAMA records were updated, the system was not updating the modified date and user in the database. This has been fixed.</w:t>
      </w:r>
    </w:p>
    <w:p w:rsidR="0053018E" w:rsidRPr="00B9325B" w:rsidRDefault="0053018E" w:rsidP="00852BFE">
      <w:pPr>
        <w:pStyle w:val="ListParagraph"/>
        <w:numPr>
          <w:ilvl w:val="0"/>
          <w:numId w:val="5"/>
        </w:numPr>
        <w:rPr>
          <w:rFonts w:cstheme="minorHAnsi"/>
        </w:rPr>
      </w:pPr>
      <w:r w:rsidRPr="00B9325B">
        <w:rPr>
          <w:rFonts w:cstheme="minorHAnsi"/>
        </w:rPr>
        <w:t>State System Admin cannot make intake disposition changes to an intake that has had a disposition correction made by the county. Previously, such records would be opened for editing if the SSA user viewed it multiple times, so this has been fixed.</w:t>
      </w:r>
    </w:p>
    <w:p w:rsidR="0053018E" w:rsidRPr="00B9325B" w:rsidRDefault="0053018E" w:rsidP="00852BFE">
      <w:pPr>
        <w:pStyle w:val="ListParagraph"/>
        <w:numPr>
          <w:ilvl w:val="0"/>
          <w:numId w:val="5"/>
        </w:numPr>
        <w:rPr>
          <w:rFonts w:cstheme="minorHAnsi"/>
        </w:rPr>
      </w:pPr>
      <w:r w:rsidRPr="00B9325B">
        <w:rPr>
          <w:rFonts w:cstheme="minorHAnsi"/>
        </w:rPr>
        <w:t>ICPC placements are now included in the calculation of capacity for the provider</w:t>
      </w:r>
    </w:p>
    <w:p w:rsidR="0053018E" w:rsidRPr="00B9325B" w:rsidRDefault="0053018E" w:rsidP="00852BFE">
      <w:pPr>
        <w:pStyle w:val="ListParagraph"/>
        <w:numPr>
          <w:ilvl w:val="0"/>
          <w:numId w:val="5"/>
        </w:numPr>
        <w:rPr>
          <w:rFonts w:cstheme="minorHAnsi"/>
        </w:rPr>
      </w:pPr>
      <w:r w:rsidRPr="00B9325B">
        <w:rPr>
          <w:rFonts w:cstheme="minorHAnsi"/>
        </w:rPr>
        <w:t>Calculations have been corrected in the Interstate Data Quarterly Report</w:t>
      </w:r>
    </w:p>
    <w:p w:rsidR="0053018E" w:rsidRPr="00B9325B" w:rsidRDefault="0053018E" w:rsidP="00852BFE">
      <w:pPr>
        <w:pStyle w:val="ListParagraph"/>
        <w:numPr>
          <w:ilvl w:val="0"/>
          <w:numId w:val="5"/>
        </w:numPr>
        <w:rPr>
          <w:rFonts w:cstheme="minorHAnsi"/>
        </w:rPr>
      </w:pPr>
      <w:r w:rsidRPr="00B9325B">
        <w:rPr>
          <w:rFonts w:cstheme="minorHAnsi"/>
        </w:rPr>
        <w:t>When attempting to link a 'FINS- Alternative Response required non-lead PCSA contacts' intake to an AR case, users no longer see the pop-up message, "You are linking a traditional (Non-AR intake) to an Alternative Response Case. Do you wish to continue?" Though this message does not display for this specific intake type, it continues to display for all other Screened-In (traditional) intakes being linked to an AR case</w:t>
      </w:r>
    </w:p>
    <w:p w:rsidR="0053018E" w:rsidRPr="00B9325B" w:rsidRDefault="0053018E" w:rsidP="00852BFE">
      <w:pPr>
        <w:pStyle w:val="ListParagraph"/>
        <w:numPr>
          <w:ilvl w:val="0"/>
          <w:numId w:val="5"/>
        </w:numPr>
        <w:rPr>
          <w:rFonts w:cstheme="minorHAnsi"/>
        </w:rPr>
      </w:pPr>
      <w:r w:rsidRPr="00B9325B">
        <w:rPr>
          <w:rFonts w:cstheme="minorHAnsi"/>
        </w:rPr>
        <w:t>For Outgoing ICPC requests sent through NEICE, the relationship of the prospective placement resource was not consistently displaying correctly in NEICE for the receiving state. For example, Ohio sent "grandparent," but the receiving state saw "non-relative." The mapping has been fixed so the correct relationship is received</w:t>
      </w:r>
    </w:p>
    <w:p w:rsidR="0053018E" w:rsidRPr="00B9325B" w:rsidRDefault="0053018E" w:rsidP="00852BFE">
      <w:pPr>
        <w:pStyle w:val="ListParagraph"/>
        <w:numPr>
          <w:ilvl w:val="0"/>
          <w:numId w:val="5"/>
        </w:numPr>
        <w:rPr>
          <w:rFonts w:cstheme="minorHAnsi"/>
        </w:rPr>
      </w:pPr>
      <w:r w:rsidRPr="00B9325B">
        <w:rPr>
          <w:rFonts w:cstheme="minorHAnsi"/>
        </w:rPr>
        <w:t>When linking an intake to a selected existing case, the Intake Participants selection grid defaults to none selected. If user checks the select all checkbox at the top of the grid, then deselects one of the participants, the checkbox at the top is unchecked</w:t>
      </w:r>
    </w:p>
    <w:p w:rsidR="009B101B" w:rsidRPr="00B9325B" w:rsidRDefault="009B101B" w:rsidP="00852BFE">
      <w:pPr>
        <w:pStyle w:val="ListParagraph"/>
        <w:numPr>
          <w:ilvl w:val="0"/>
          <w:numId w:val="5"/>
        </w:numPr>
        <w:rPr>
          <w:rFonts w:cstheme="minorHAnsi"/>
        </w:rPr>
      </w:pPr>
      <w:r w:rsidRPr="00B9325B">
        <w:rPr>
          <w:rFonts w:cstheme="minorHAnsi"/>
        </w:rPr>
        <w:t>PSA locking error in UAT has been corrected.</w:t>
      </w:r>
    </w:p>
    <w:p w:rsidR="004D7873" w:rsidRPr="005843EB" w:rsidRDefault="004D7873" w:rsidP="005843EB">
      <w:pPr>
        <w:pStyle w:val="ListParagraph"/>
        <w:spacing w:after="0" w:line="240" w:lineRule="auto"/>
        <w:rPr>
          <w:rFonts w:eastAsia="Times New Roman" w:cstheme="minorHAnsi"/>
        </w:rPr>
      </w:pPr>
    </w:p>
    <w:p w:rsidR="00051651" w:rsidRDefault="00051651" w:rsidP="00EB3256">
      <w:pPr>
        <w:autoSpaceDE w:val="0"/>
        <w:autoSpaceDN w:val="0"/>
        <w:adjustRightInd w:val="0"/>
        <w:rPr>
          <w:rFonts w:asciiTheme="minorHAnsi" w:hAnsiTheme="minorHAnsi" w:cstheme="minorHAnsi"/>
          <w:b/>
          <w:sz w:val="22"/>
          <w:szCs w:val="22"/>
        </w:rPr>
      </w:pPr>
    </w:p>
    <w:p w:rsidR="002969B2" w:rsidRDefault="00EB3256" w:rsidP="00EB3256">
      <w:pPr>
        <w:autoSpaceDE w:val="0"/>
        <w:autoSpaceDN w:val="0"/>
        <w:adjustRightInd w:val="0"/>
        <w:rPr>
          <w:rFonts w:asciiTheme="minorHAnsi" w:hAnsiTheme="minorHAnsi" w:cstheme="minorHAnsi"/>
          <w:b/>
          <w:sz w:val="22"/>
          <w:szCs w:val="22"/>
        </w:rPr>
      </w:pPr>
      <w:r w:rsidRPr="005843EB">
        <w:rPr>
          <w:rFonts w:asciiTheme="minorHAnsi" w:hAnsiTheme="minorHAnsi" w:cstheme="minorHAnsi"/>
          <w:b/>
          <w:sz w:val="22"/>
          <w:szCs w:val="22"/>
        </w:rPr>
        <w:t>PROVIDER</w:t>
      </w:r>
    </w:p>
    <w:p w:rsidR="002969B2" w:rsidRDefault="002969B2" w:rsidP="00852BFE">
      <w:pPr>
        <w:pStyle w:val="ListParagraph"/>
        <w:numPr>
          <w:ilvl w:val="0"/>
          <w:numId w:val="1"/>
        </w:numPr>
        <w:autoSpaceDE w:val="0"/>
        <w:autoSpaceDN w:val="0"/>
        <w:adjustRightInd w:val="0"/>
        <w:jc w:val="both"/>
        <w:rPr>
          <w:rFonts w:cstheme="minorHAnsi"/>
        </w:rPr>
      </w:pPr>
      <w:r w:rsidRPr="002969B2">
        <w:rPr>
          <w:rFonts w:cstheme="minorHAnsi"/>
        </w:rPr>
        <w:t>Within the RPT 135 - JFS 1673 - Assessment for Child Placement, children placed as Living Arrangements:</w:t>
      </w:r>
      <w:r>
        <w:rPr>
          <w:rFonts w:cstheme="minorHAnsi"/>
        </w:rPr>
        <w:t xml:space="preserve"> </w:t>
      </w:r>
      <w:r w:rsidRPr="002969B2">
        <w:rPr>
          <w:rFonts w:cstheme="minorHAnsi"/>
        </w:rPr>
        <w:t>1) Display as a Household Member, populated with relationship to Applicant #1, DOB/Age, Race, Ethnic Background, Language and School Grade completed.</w:t>
      </w:r>
      <w:r>
        <w:rPr>
          <w:rFonts w:cstheme="minorHAnsi"/>
        </w:rPr>
        <w:t xml:space="preserve"> </w:t>
      </w:r>
      <w:r w:rsidRPr="002969B2">
        <w:rPr>
          <w:rFonts w:cstheme="minorHAnsi"/>
        </w:rPr>
        <w:t>2) From the Description of Home - display on Sleeping Arrangements</w:t>
      </w:r>
      <w:r>
        <w:rPr>
          <w:rFonts w:cstheme="minorHAnsi"/>
        </w:rPr>
        <w:t xml:space="preserve"> </w:t>
      </w:r>
      <w:r w:rsidRPr="002969B2">
        <w:rPr>
          <w:rFonts w:cstheme="minorHAnsi"/>
        </w:rPr>
        <w:t>3) Under section Children Residing in the Home, are listed with Name, Relationship to Applicant #1, Relationship to Applicant #2 and Date Entered Household, and require an answer to narrative topic 'Describe each child's characteristics...' 4) If applicable, Juvenile delinquent history for this population is generated on the report</w:t>
      </w:r>
    </w:p>
    <w:p w:rsidR="002969B2" w:rsidRDefault="00F21256" w:rsidP="00852BFE">
      <w:pPr>
        <w:pStyle w:val="ListParagraph"/>
        <w:numPr>
          <w:ilvl w:val="0"/>
          <w:numId w:val="5"/>
        </w:numPr>
        <w:rPr>
          <w:rFonts w:cstheme="minorHAnsi"/>
        </w:rPr>
      </w:pPr>
      <w:r w:rsidRPr="00F21256">
        <w:rPr>
          <w:rFonts w:cstheme="minorHAnsi"/>
        </w:rPr>
        <w:t>In the Description of Family Applicant Narratives section, the system now presents Applicants in a consistent, ordinal manner.  Prior, when there were more than 2 Applicants, the system was displaying the applicant sections in a different order depending on the question.</w:t>
      </w:r>
    </w:p>
    <w:p w:rsidR="00F21256" w:rsidRDefault="00F21256" w:rsidP="00852BFE">
      <w:pPr>
        <w:pStyle w:val="ListParagraph"/>
        <w:numPr>
          <w:ilvl w:val="0"/>
          <w:numId w:val="5"/>
        </w:numPr>
        <w:rPr>
          <w:rFonts w:cstheme="minorHAnsi"/>
        </w:rPr>
      </w:pPr>
      <w:r w:rsidRPr="00F21256">
        <w:rPr>
          <w:rFonts w:cstheme="minorHAnsi"/>
        </w:rPr>
        <w:t>Adds those children placed as Living Arrangements to the list of people available for selection on Bed Arrangement details page within the Description of Home record.</w:t>
      </w:r>
    </w:p>
    <w:p w:rsidR="00F21256" w:rsidRPr="00F21256" w:rsidRDefault="00F21256" w:rsidP="00852BFE">
      <w:pPr>
        <w:pStyle w:val="ListParagraph"/>
        <w:numPr>
          <w:ilvl w:val="0"/>
          <w:numId w:val="5"/>
        </w:numPr>
        <w:rPr>
          <w:rFonts w:cstheme="minorHAnsi"/>
        </w:rPr>
      </w:pPr>
      <w:r w:rsidRPr="00F21256">
        <w:rPr>
          <w:rFonts w:cstheme="minorHAnsi"/>
        </w:rPr>
        <w:t>Within RPT 137 - JFS 1385 - Assessment for Child Placement Update</w:t>
      </w:r>
    </w:p>
    <w:p w:rsidR="00F21256" w:rsidRPr="00F21256" w:rsidRDefault="00F21256" w:rsidP="00F21256">
      <w:pPr>
        <w:pStyle w:val="ListParagraph"/>
        <w:autoSpaceDE w:val="0"/>
        <w:autoSpaceDN w:val="0"/>
        <w:adjustRightInd w:val="0"/>
        <w:jc w:val="both"/>
        <w:rPr>
          <w:rFonts w:cstheme="minorHAnsi"/>
        </w:rPr>
      </w:pPr>
      <w:r w:rsidRPr="00F21256">
        <w:rPr>
          <w:rFonts w:cstheme="minorHAnsi"/>
        </w:rPr>
        <w:t>For those children placed as Living Arrangements:</w:t>
      </w:r>
    </w:p>
    <w:p w:rsidR="00F21256" w:rsidRPr="00F21256" w:rsidRDefault="00F21256" w:rsidP="00F21256">
      <w:pPr>
        <w:pStyle w:val="ListParagraph"/>
        <w:autoSpaceDE w:val="0"/>
        <w:autoSpaceDN w:val="0"/>
        <w:adjustRightInd w:val="0"/>
        <w:jc w:val="both"/>
        <w:rPr>
          <w:rFonts w:cstheme="minorHAnsi"/>
        </w:rPr>
      </w:pPr>
      <w:r w:rsidRPr="00F21256">
        <w:rPr>
          <w:rFonts w:cstheme="minorHAnsi"/>
        </w:rPr>
        <w:t>1) Are added to list of Provider Members with Name, Relationship to Applicant #1 and Date of Birth/Age</w:t>
      </w:r>
    </w:p>
    <w:p w:rsidR="00F21256" w:rsidRPr="00F21256" w:rsidRDefault="00F21256" w:rsidP="00F21256">
      <w:pPr>
        <w:pStyle w:val="ListParagraph"/>
        <w:autoSpaceDE w:val="0"/>
        <w:autoSpaceDN w:val="0"/>
        <w:adjustRightInd w:val="0"/>
        <w:jc w:val="both"/>
        <w:rPr>
          <w:rFonts w:cstheme="minorHAnsi"/>
        </w:rPr>
      </w:pPr>
      <w:r w:rsidRPr="00F21256">
        <w:rPr>
          <w:rFonts w:cstheme="minorHAnsi"/>
        </w:rPr>
        <w:t>2) Ae displayed in Sleeping Arrangements</w:t>
      </w:r>
    </w:p>
    <w:p w:rsidR="00F21256" w:rsidRPr="00F21256" w:rsidRDefault="00F21256" w:rsidP="00F21256">
      <w:pPr>
        <w:pStyle w:val="ListParagraph"/>
        <w:autoSpaceDE w:val="0"/>
        <w:autoSpaceDN w:val="0"/>
        <w:adjustRightInd w:val="0"/>
        <w:jc w:val="both"/>
        <w:rPr>
          <w:rFonts w:cstheme="minorHAnsi"/>
        </w:rPr>
      </w:pPr>
      <w:r w:rsidRPr="00F21256">
        <w:rPr>
          <w:rFonts w:cstheme="minorHAnsi"/>
        </w:rPr>
        <w:t>3) Pull in from DOF question 'Discuss each family member's (excluding foster children) assessment of being a foster/adoptive family'.</w:t>
      </w:r>
    </w:p>
    <w:p w:rsidR="00F21256" w:rsidRPr="00F21256" w:rsidRDefault="00F21256" w:rsidP="00F21256">
      <w:pPr>
        <w:pStyle w:val="ListParagraph"/>
        <w:autoSpaceDE w:val="0"/>
        <w:autoSpaceDN w:val="0"/>
        <w:adjustRightInd w:val="0"/>
        <w:jc w:val="both"/>
        <w:rPr>
          <w:rFonts w:cstheme="minorHAnsi"/>
        </w:rPr>
      </w:pPr>
      <w:r w:rsidRPr="00F21256">
        <w:rPr>
          <w:rFonts w:cstheme="minorHAnsi"/>
        </w:rPr>
        <w:t>For those children placed as Placement Leaves or ICPC:</w:t>
      </w:r>
    </w:p>
    <w:p w:rsidR="00F21256" w:rsidRPr="00F21256" w:rsidRDefault="00F21256" w:rsidP="00F21256">
      <w:pPr>
        <w:pStyle w:val="ListParagraph"/>
        <w:autoSpaceDE w:val="0"/>
        <w:autoSpaceDN w:val="0"/>
        <w:adjustRightInd w:val="0"/>
        <w:jc w:val="both"/>
        <w:rPr>
          <w:rFonts w:cstheme="minorHAnsi"/>
        </w:rPr>
      </w:pPr>
      <w:r w:rsidRPr="00F21256">
        <w:rPr>
          <w:rFonts w:cstheme="minorHAnsi"/>
        </w:rPr>
        <w:t>1) Pull in from Review Description of Family record as a Placement, and thus have those (now 3) questions populated for each child</w:t>
      </w:r>
    </w:p>
    <w:p w:rsidR="00F21256" w:rsidRDefault="00F21256" w:rsidP="00F21256">
      <w:pPr>
        <w:pStyle w:val="ListParagraph"/>
        <w:autoSpaceDE w:val="0"/>
        <w:autoSpaceDN w:val="0"/>
        <w:adjustRightInd w:val="0"/>
        <w:jc w:val="both"/>
        <w:rPr>
          <w:rFonts w:cstheme="minorHAnsi"/>
        </w:rPr>
      </w:pPr>
      <w:r w:rsidRPr="00F21256">
        <w:rPr>
          <w:rFonts w:cstheme="minorHAnsi"/>
        </w:rPr>
        <w:t>Added missing Narrative Topic to Section VI. Agency Narrative, under Placements.</w:t>
      </w:r>
    </w:p>
    <w:p w:rsidR="00F21256" w:rsidRDefault="003E5C9E" w:rsidP="00852BFE">
      <w:pPr>
        <w:pStyle w:val="ListParagraph"/>
        <w:numPr>
          <w:ilvl w:val="0"/>
          <w:numId w:val="1"/>
        </w:numPr>
        <w:autoSpaceDE w:val="0"/>
        <w:autoSpaceDN w:val="0"/>
        <w:adjustRightInd w:val="0"/>
        <w:jc w:val="both"/>
        <w:rPr>
          <w:rFonts w:cstheme="minorHAnsi"/>
        </w:rPr>
      </w:pPr>
      <w:r w:rsidRPr="003E5C9E">
        <w:rPr>
          <w:rFonts w:cstheme="minorHAnsi"/>
        </w:rPr>
        <w:t>Kinship Assessments no longer validate for entry of Child Household Members' Social Security numbers</w:t>
      </w:r>
    </w:p>
    <w:p w:rsidR="003E5C9E" w:rsidRDefault="003E5C9E" w:rsidP="00852BFE">
      <w:pPr>
        <w:pStyle w:val="ListParagraph"/>
        <w:numPr>
          <w:ilvl w:val="0"/>
          <w:numId w:val="1"/>
        </w:numPr>
        <w:autoSpaceDE w:val="0"/>
        <w:autoSpaceDN w:val="0"/>
        <w:adjustRightInd w:val="0"/>
        <w:jc w:val="both"/>
        <w:rPr>
          <w:rFonts w:cstheme="minorHAnsi"/>
        </w:rPr>
      </w:pPr>
      <w:r w:rsidRPr="003E5C9E">
        <w:rPr>
          <w:rFonts w:cstheme="minorHAnsi"/>
        </w:rPr>
        <w:t>RPT 149 - Provider Counts and Vacancy Rates by Worker - now lists children in home placed as Living Arrangements, ICPC Placements or Placement Leaves</w:t>
      </w:r>
    </w:p>
    <w:p w:rsidR="003E5C9E" w:rsidRDefault="003E5C9E" w:rsidP="00852BFE">
      <w:pPr>
        <w:pStyle w:val="ListParagraph"/>
        <w:numPr>
          <w:ilvl w:val="0"/>
          <w:numId w:val="1"/>
        </w:numPr>
        <w:autoSpaceDE w:val="0"/>
        <w:autoSpaceDN w:val="0"/>
        <w:adjustRightInd w:val="0"/>
        <w:jc w:val="both"/>
        <w:rPr>
          <w:rFonts w:cstheme="minorHAnsi"/>
        </w:rPr>
      </w:pPr>
      <w:r w:rsidRPr="003E5C9E">
        <w:rPr>
          <w:rFonts w:cstheme="minorHAnsi"/>
        </w:rPr>
        <w:t>State Provider Team members are now able to place Provider Draft Activity Logs into Completed status or delete Provider Activity Logs within a new Utility, in response to data fix requests from the user community.</w:t>
      </w:r>
    </w:p>
    <w:p w:rsidR="003E5C9E" w:rsidRDefault="003E5C9E" w:rsidP="00852BFE">
      <w:pPr>
        <w:pStyle w:val="ListParagraph"/>
        <w:numPr>
          <w:ilvl w:val="0"/>
          <w:numId w:val="1"/>
        </w:numPr>
        <w:autoSpaceDE w:val="0"/>
        <w:autoSpaceDN w:val="0"/>
        <w:adjustRightInd w:val="0"/>
        <w:jc w:val="both"/>
        <w:rPr>
          <w:rFonts w:cstheme="minorHAnsi"/>
        </w:rPr>
      </w:pPr>
      <w:r w:rsidRPr="003E5C9E">
        <w:rPr>
          <w:rFonts w:cstheme="minorHAnsi"/>
        </w:rPr>
        <w:t>An Information Icon has been added to the Matching Conference - Placement Decision - Families Selected - Additional Factors narrative.  The information icon reads: “Please refrain from using any identifying information on other families when recording additional factors narrative.  This narrative will print on the JFS 01610.”</w:t>
      </w:r>
    </w:p>
    <w:p w:rsidR="003E5C9E" w:rsidRDefault="003E5C9E" w:rsidP="00852BFE">
      <w:pPr>
        <w:pStyle w:val="ListParagraph"/>
        <w:numPr>
          <w:ilvl w:val="0"/>
          <w:numId w:val="1"/>
        </w:numPr>
        <w:autoSpaceDE w:val="0"/>
        <w:autoSpaceDN w:val="0"/>
        <w:adjustRightInd w:val="0"/>
        <w:jc w:val="both"/>
        <w:rPr>
          <w:rFonts w:cstheme="minorHAnsi"/>
        </w:rPr>
      </w:pPr>
      <w:r w:rsidRPr="003E5C9E">
        <w:rPr>
          <w:rFonts w:cstheme="minorHAnsi"/>
        </w:rPr>
        <w:t>When children are associated as Living Arrangemen</w:t>
      </w:r>
      <w:r w:rsidR="005C3F19">
        <w:rPr>
          <w:rFonts w:cstheme="minorHAnsi"/>
        </w:rPr>
        <w:t xml:space="preserve">ts on a provider record, these </w:t>
      </w:r>
      <w:r w:rsidRPr="003E5C9E">
        <w:rPr>
          <w:rFonts w:cstheme="minorHAnsi"/>
        </w:rPr>
        <w:t>individuals now pull into the Description of Family, Description of Home and Activity Log records for inclusion in initial and review home studies.</w:t>
      </w:r>
    </w:p>
    <w:p w:rsidR="003E5C9E" w:rsidRPr="003E5C9E" w:rsidRDefault="003E5C9E" w:rsidP="00852BFE">
      <w:pPr>
        <w:pStyle w:val="ListParagraph"/>
        <w:numPr>
          <w:ilvl w:val="0"/>
          <w:numId w:val="1"/>
        </w:numPr>
        <w:autoSpaceDE w:val="0"/>
        <w:autoSpaceDN w:val="0"/>
        <w:adjustRightInd w:val="0"/>
        <w:jc w:val="both"/>
        <w:rPr>
          <w:rFonts w:cstheme="minorHAnsi"/>
        </w:rPr>
      </w:pPr>
      <w:r w:rsidRPr="003E5C9E">
        <w:rPr>
          <w:rFonts w:cstheme="minorHAnsi"/>
        </w:rPr>
        <w:t>When living arrangements, placement leaves (respites) and/or ICPC placements are document</w:t>
      </w:r>
      <w:r w:rsidR="005C3F19">
        <w:rPr>
          <w:rFonts w:cstheme="minorHAnsi"/>
        </w:rPr>
        <w:t xml:space="preserve">ed on a provider record, these </w:t>
      </w:r>
      <w:r w:rsidRPr="003E5C9E">
        <w:rPr>
          <w:rFonts w:cstheme="minorHAnsi"/>
        </w:rPr>
        <w:t>individuals now pull into the Description of Family.</w:t>
      </w:r>
    </w:p>
    <w:p w:rsidR="003E5C9E" w:rsidRPr="003E5C9E" w:rsidRDefault="003E5C9E" w:rsidP="003E5C9E">
      <w:pPr>
        <w:pStyle w:val="ListParagraph"/>
        <w:autoSpaceDE w:val="0"/>
        <w:autoSpaceDN w:val="0"/>
        <w:adjustRightInd w:val="0"/>
        <w:jc w:val="both"/>
        <w:rPr>
          <w:rFonts w:cstheme="minorHAnsi"/>
        </w:rPr>
      </w:pPr>
      <w:r w:rsidRPr="003E5C9E">
        <w:rPr>
          <w:rFonts w:cstheme="minorHAnsi"/>
        </w:rPr>
        <w:t>Enhancements to Initial Description of Family:</w:t>
      </w:r>
    </w:p>
    <w:p w:rsidR="003E5C9E" w:rsidRPr="003E5C9E" w:rsidRDefault="003E5C9E" w:rsidP="003E5C9E">
      <w:pPr>
        <w:pStyle w:val="ListParagraph"/>
        <w:autoSpaceDE w:val="0"/>
        <w:autoSpaceDN w:val="0"/>
        <w:adjustRightInd w:val="0"/>
        <w:jc w:val="both"/>
        <w:rPr>
          <w:rFonts w:cstheme="minorHAnsi"/>
        </w:rPr>
      </w:pPr>
      <w:r w:rsidRPr="003E5C9E">
        <w:rPr>
          <w:rFonts w:cstheme="minorHAnsi"/>
        </w:rPr>
        <w:t>1) Children</w:t>
      </w:r>
      <w:r w:rsidR="005C3F19">
        <w:rPr>
          <w:rFonts w:cstheme="minorHAnsi"/>
        </w:rPr>
        <w:t xml:space="preserve"> placed as Living Arrangements </w:t>
      </w:r>
      <w:r w:rsidRPr="003E5C9E">
        <w:rPr>
          <w:rFonts w:cstheme="minorHAnsi"/>
        </w:rPr>
        <w:t>have same narrative topic questions as Children in the Home.</w:t>
      </w:r>
    </w:p>
    <w:p w:rsidR="003E5C9E" w:rsidRPr="003E5C9E" w:rsidRDefault="003E5C9E" w:rsidP="003E5C9E">
      <w:pPr>
        <w:pStyle w:val="ListParagraph"/>
        <w:autoSpaceDE w:val="0"/>
        <w:autoSpaceDN w:val="0"/>
        <w:adjustRightInd w:val="0"/>
        <w:jc w:val="both"/>
        <w:rPr>
          <w:rFonts w:cstheme="minorHAnsi"/>
        </w:rPr>
      </w:pPr>
      <w:r w:rsidRPr="003E5C9E">
        <w:rPr>
          <w:rFonts w:cstheme="minorHAnsi"/>
        </w:rPr>
        <w:t>Enhancements to Review Description of Family:</w:t>
      </w:r>
    </w:p>
    <w:p w:rsidR="003E5C9E" w:rsidRPr="003E5C9E" w:rsidRDefault="003E5C9E" w:rsidP="003E5C9E">
      <w:pPr>
        <w:pStyle w:val="ListParagraph"/>
        <w:autoSpaceDE w:val="0"/>
        <w:autoSpaceDN w:val="0"/>
        <w:adjustRightInd w:val="0"/>
        <w:jc w:val="both"/>
        <w:rPr>
          <w:rFonts w:cstheme="minorHAnsi"/>
        </w:rPr>
      </w:pPr>
      <w:r w:rsidRPr="003E5C9E">
        <w:rPr>
          <w:rFonts w:cstheme="minorHAnsi"/>
        </w:rPr>
        <w:t xml:space="preserve">1) Children placed as a Living Arrangements, Placement Leave (respites) and ICPC Placements pull into the Placed Children section and are required to be reviewed accordingly.  </w:t>
      </w:r>
    </w:p>
    <w:p w:rsidR="00064681" w:rsidRPr="009A2E7A" w:rsidRDefault="003E5C9E" w:rsidP="009A2E7A">
      <w:pPr>
        <w:pStyle w:val="ListParagraph"/>
        <w:autoSpaceDE w:val="0"/>
        <w:autoSpaceDN w:val="0"/>
        <w:adjustRightInd w:val="0"/>
        <w:jc w:val="both"/>
        <w:rPr>
          <w:rFonts w:cstheme="minorHAnsi"/>
        </w:rPr>
      </w:pPr>
      <w:r w:rsidRPr="003E5C9E">
        <w:rPr>
          <w:rFonts w:cstheme="minorHAnsi"/>
        </w:rPr>
        <w:t>Added missing Narrative Topic t</w:t>
      </w:r>
      <w:r w:rsidR="009C49ED">
        <w:rPr>
          <w:rFonts w:cstheme="minorHAnsi"/>
        </w:rPr>
        <w:t xml:space="preserve">o the Placed Children section, </w:t>
      </w:r>
      <w:r w:rsidRPr="003E5C9E">
        <w:rPr>
          <w:rFonts w:cstheme="minorHAnsi"/>
        </w:rPr>
        <w:t>'Discuss the placement of each foster/adoptive child placed in the home during the certification/home study approval span'.  This topic will be added to all existing Description of Family records as a mass data fix.  Those records already linked to a home study will be populated with the text "This question was omitted in previous Review 'Description of Family' Records"</w:t>
      </w:r>
    </w:p>
    <w:p w:rsidR="00064681" w:rsidRDefault="00064681" w:rsidP="00852BFE">
      <w:pPr>
        <w:pStyle w:val="ListParagraph"/>
        <w:numPr>
          <w:ilvl w:val="0"/>
          <w:numId w:val="1"/>
        </w:numPr>
        <w:autoSpaceDE w:val="0"/>
        <w:autoSpaceDN w:val="0"/>
        <w:adjustRightInd w:val="0"/>
        <w:jc w:val="both"/>
        <w:rPr>
          <w:rFonts w:cstheme="minorHAnsi"/>
        </w:rPr>
      </w:pPr>
      <w:r w:rsidRPr="00064681">
        <w:rPr>
          <w:rFonts w:cstheme="minorHAnsi"/>
        </w:rPr>
        <w:t xml:space="preserve">Regarding Kinship Placements, when the most recent placement record for the child has been end-dated with any End </w:t>
      </w:r>
      <w:r>
        <w:rPr>
          <w:rFonts w:cstheme="minorHAnsi"/>
        </w:rPr>
        <w:t xml:space="preserve">Reason EXCEPT Agency Transfer, </w:t>
      </w:r>
      <w:r w:rsidRPr="00064681">
        <w:rPr>
          <w:rFonts w:cstheme="minorHAnsi"/>
        </w:rPr>
        <w:t>the current Kinship Assessment provider type for this child is end-dated with the placement end-date if there are no unapproved kinship care assessments for this child.   When the provider type is end -dated, the Provider Type Status is also changed to “Closed” for this provider type.  If no other no</w:t>
      </w:r>
      <w:r>
        <w:rPr>
          <w:rFonts w:cstheme="minorHAnsi"/>
        </w:rPr>
        <w:t xml:space="preserve">n-end dated Kinship Assessment </w:t>
      </w:r>
      <w:r w:rsidRPr="00064681">
        <w:rPr>
          <w:rFonts w:cstheme="minorHAnsi"/>
        </w:rPr>
        <w:t>provider types exist for this agency, all active Kinships Assessment Services for this agency are deactivated on the placement end-date.</w:t>
      </w:r>
    </w:p>
    <w:p w:rsidR="00064681" w:rsidRDefault="00064681" w:rsidP="00852BFE">
      <w:pPr>
        <w:pStyle w:val="ListParagraph"/>
        <w:numPr>
          <w:ilvl w:val="0"/>
          <w:numId w:val="1"/>
        </w:numPr>
        <w:autoSpaceDE w:val="0"/>
        <w:autoSpaceDN w:val="0"/>
        <w:adjustRightInd w:val="0"/>
        <w:jc w:val="both"/>
        <w:rPr>
          <w:rFonts w:cstheme="minorHAnsi"/>
        </w:rPr>
      </w:pPr>
      <w:r w:rsidRPr="00064681">
        <w:rPr>
          <w:rFonts w:cstheme="minorHAnsi"/>
        </w:rPr>
        <w:t>When generating the JFS 01689 Report, the Draft watermark now correctly displays on the In-Progress records (and does not display on the Complete records).</w:t>
      </w:r>
    </w:p>
    <w:p w:rsidR="00064681" w:rsidRDefault="00064681" w:rsidP="00852BFE">
      <w:pPr>
        <w:pStyle w:val="ListParagraph"/>
        <w:numPr>
          <w:ilvl w:val="0"/>
          <w:numId w:val="1"/>
        </w:numPr>
        <w:autoSpaceDE w:val="0"/>
        <w:autoSpaceDN w:val="0"/>
        <w:adjustRightInd w:val="0"/>
        <w:jc w:val="both"/>
        <w:rPr>
          <w:rFonts w:cstheme="minorHAnsi"/>
        </w:rPr>
      </w:pPr>
      <w:r w:rsidRPr="00064681">
        <w:rPr>
          <w:rFonts w:cstheme="minorHAnsi"/>
        </w:rPr>
        <w:t>In the Provider Activity Log, Living Arrangements, ICPC Placements and Placement Leaves are now available in the Associated Children section of the activit</w:t>
      </w:r>
      <w:r>
        <w:rPr>
          <w:rFonts w:cstheme="minorHAnsi"/>
        </w:rPr>
        <w:t xml:space="preserve">y log.  Users are also able to </w:t>
      </w:r>
      <w:r w:rsidRPr="00064681">
        <w:rPr>
          <w:rFonts w:cstheme="minorHAnsi"/>
        </w:rPr>
        <w:t>'save note to child's record' for these placements.</w:t>
      </w:r>
    </w:p>
    <w:p w:rsidR="00064681" w:rsidRDefault="00064681" w:rsidP="00852BFE">
      <w:pPr>
        <w:pStyle w:val="ListParagraph"/>
        <w:numPr>
          <w:ilvl w:val="0"/>
          <w:numId w:val="1"/>
        </w:numPr>
        <w:autoSpaceDE w:val="0"/>
        <w:autoSpaceDN w:val="0"/>
        <w:adjustRightInd w:val="0"/>
        <w:jc w:val="both"/>
        <w:rPr>
          <w:rFonts w:cstheme="minorHAnsi"/>
        </w:rPr>
      </w:pPr>
      <w:r w:rsidRPr="00064681">
        <w:rPr>
          <w:rFonts w:cstheme="minorHAnsi"/>
        </w:rPr>
        <w:t>Living Arrangements, ICPC Placements and Placement Leaves are now pulled into RPT 140a (Provider Activity Log Summary Report), if those children were associated to the Activity Log.</w:t>
      </w:r>
    </w:p>
    <w:p w:rsidR="00064681" w:rsidRDefault="00064681" w:rsidP="00852BFE">
      <w:pPr>
        <w:pStyle w:val="ListParagraph"/>
        <w:numPr>
          <w:ilvl w:val="0"/>
          <w:numId w:val="1"/>
        </w:numPr>
        <w:autoSpaceDE w:val="0"/>
        <w:autoSpaceDN w:val="0"/>
        <w:adjustRightInd w:val="0"/>
        <w:jc w:val="both"/>
        <w:rPr>
          <w:rFonts w:cstheme="minorHAnsi"/>
        </w:rPr>
      </w:pPr>
      <w:r>
        <w:rPr>
          <w:rFonts w:cstheme="minorHAnsi"/>
        </w:rPr>
        <w:t>Corrected</w:t>
      </w:r>
      <w:r w:rsidRPr="00064681">
        <w:rPr>
          <w:rFonts w:cstheme="minorHAnsi"/>
        </w:rPr>
        <w:t xml:space="preserve"> error which prevented Provider Status closing if a provider record had Foster/Adopt Home Studies AND kinship assessments, showing a validation message indicating the provider has in progress or pending approve home studies or 1692.</w:t>
      </w:r>
    </w:p>
    <w:p w:rsidR="00064681" w:rsidRDefault="00064681" w:rsidP="00852BFE">
      <w:pPr>
        <w:pStyle w:val="ListParagraph"/>
        <w:numPr>
          <w:ilvl w:val="0"/>
          <w:numId w:val="1"/>
        </w:numPr>
        <w:autoSpaceDE w:val="0"/>
        <w:autoSpaceDN w:val="0"/>
        <w:adjustRightInd w:val="0"/>
        <w:jc w:val="both"/>
        <w:rPr>
          <w:rFonts w:cstheme="minorHAnsi"/>
        </w:rPr>
      </w:pPr>
      <w:r w:rsidRPr="00064681">
        <w:rPr>
          <w:rFonts w:cstheme="minorHAnsi"/>
        </w:rPr>
        <w:t>Within completed KPIP only inquiries, if the Existing Assessment Status is null/blank, the column does not display. For completed inquiries, if there is a value for at least one of the children then the Existing Assessmen</w:t>
      </w:r>
      <w:r>
        <w:rPr>
          <w:rFonts w:cstheme="minorHAnsi"/>
        </w:rPr>
        <w:t xml:space="preserve">t Status column displays for all </w:t>
      </w:r>
      <w:r w:rsidRPr="00064681">
        <w:rPr>
          <w:rFonts w:cstheme="minorHAnsi"/>
        </w:rPr>
        <w:t>children</w:t>
      </w:r>
      <w:r>
        <w:rPr>
          <w:rFonts w:cstheme="minorHAnsi"/>
        </w:rPr>
        <w:t>.</w:t>
      </w:r>
    </w:p>
    <w:p w:rsidR="00064681" w:rsidRDefault="00064681" w:rsidP="00852BFE">
      <w:pPr>
        <w:pStyle w:val="ListParagraph"/>
        <w:numPr>
          <w:ilvl w:val="0"/>
          <w:numId w:val="1"/>
        </w:numPr>
        <w:autoSpaceDE w:val="0"/>
        <w:autoSpaceDN w:val="0"/>
        <w:adjustRightInd w:val="0"/>
        <w:jc w:val="both"/>
        <w:rPr>
          <w:rFonts w:cstheme="minorHAnsi"/>
        </w:rPr>
      </w:pPr>
      <w:r w:rsidRPr="00064681">
        <w:rPr>
          <w:rFonts w:cstheme="minorHAnsi"/>
        </w:rPr>
        <w:t>Living Arrangements, ICPC Placements and Placement Leaves are now pulled into RPT 140 (Provider Activity Log Report), if those children were associated to the Activity Log.</w:t>
      </w:r>
    </w:p>
    <w:p w:rsidR="00064681" w:rsidRDefault="00064681" w:rsidP="00852BFE">
      <w:pPr>
        <w:pStyle w:val="ListParagraph"/>
        <w:numPr>
          <w:ilvl w:val="0"/>
          <w:numId w:val="1"/>
        </w:numPr>
        <w:autoSpaceDE w:val="0"/>
        <w:autoSpaceDN w:val="0"/>
        <w:adjustRightInd w:val="0"/>
        <w:jc w:val="both"/>
        <w:rPr>
          <w:rFonts w:cstheme="minorHAnsi"/>
        </w:rPr>
      </w:pPr>
      <w:r w:rsidRPr="00064681">
        <w:rPr>
          <w:rFonts w:cstheme="minorHAnsi"/>
        </w:rPr>
        <w:t>The 'Add' button in the KCCP Tool is disabled if the logged in user selects a different agency from filter criteria.</w:t>
      </w:r>
    </w:p>
    <w:p w:rsidR="00064681" w:rsidRDefault="007B00A4" w:rsidP="00852BFE">
      <w:pPr>
        <w:pStyle w:val="ListParagraph"/>
        <w:numPr>
          <w:ilvl w:val="0"/>
          <w:numId w:val="1"/>
        </w:numPr>
        <w:autoSpaceDE w:val="0"/>
        <w:autoSpaceDN w:val="0"/>
        <w:adjustRightInd w:val="0"/>
        <w:jc w:val="both"/>
        <w:rPr>
          <w:rFonts w:cstheme="minorHAnsi"/>
        </w:rPr>
      </w:pPr>
      <w:r w:rsidRPr="007B00A4">
        <w:rPr>
          <w:rFonts w:cstheme="minorHAnsi"/>
        </w:rPr>
        <w:t>When a State Utility Worker is using the Copy/Move Home Study functionality, Living Arrangement, Placement Leave, or ICPC Placement</w:t>
      </w:r>
      <w:r w:rsidR="006A3588">
        <w:rPr>
          <w:rFonts w:cstheme="minorHAnsi"/>
        </w:rPr>
        <w:t>s information will be taken in</w:t>
      </w:r>
      <w:r w:rsidRPr="007B00A4">
        <w:rPr>
          <w:rFonts w:cstheme="minorHAnsi"/>
        </w:rPr>
        <w:t xml:space="preserve"> account for copying/moving information related to DOF/DOH/Activity Logs.  </w:t>
      </w:r>
      <w:r w:rsidRPr="006A3588">
        <w:rPr>
          <w:rFonts w:cstheme="minorHAnsi"/>
        </w:rPr>
        <w:t>1. Copying DOF – Living Arrangement, Placement Leave, ICPC Placement Narratives are not copied</w:t>
      </w:r>
      <w:r w:rsidR="006A3588">
        <w:rPr>
          <w:rFonts w:cstheme="minorHAnsi"/>
        </w:rPr>
        <w:t xml:space="preserve"> </w:t>
      </w:r>
      <w:r w:rsidRPr="006A3588">
        <w:rPr>
          <w:rFonts w:cstheme="minorHAnsi"/>
        </w:rPr>
        <w:t>2. Copying DOH – Bed Occupant data for Living Arrangements are not copied</w:t>
      </w:r>
      <w:r w:rsidR="006A3588">
        <w:rPr>
          <w:rFonts w:cstheme="minorHAnsi"/>
        </w:rPr>
        <w:t xml:space="preserve"> </w:t>
      </w:r>
      <w:r w:rsidRPr="006A3588">
        <w:rPr>
          <w:rFonts w:cstheme="minorHAnsi"/>
        </w:rPr>
        <w:t>3. Copying Provider Activity Log – Associated Children data for Living Arrangements are not copied</w:t>
      </w:r>
      <w:r w:rsidR="006A3588">
        <w:rPr>
          <w:rFonts w:cstheme="minorHAnsi"/>
        </w:rPr>
        <w:t xml:space="preserve"> </w:t>
      </w:r>
      <w:r w:rsidRPr="006A3588">
        <w:rPr>
          <w:rFonts w:cstheme="minorHAnsi"/>
        </w:rPr>
        <w:t>4. Living Arrangements, Placement Leaves, ICPC Placements data can be added from Source Provider to the narrative text of Provider Activity Log record created for Destination Provider (in addition to Placements data).</w:t>
      </w:r>
    </w:p>
    <w:p w:rsidR="0019676E" w:rsidRDefault="0019676E" w:rsidP="00852BFE">
      <w:pPr>
        <w:pStyle w:val="ListParagraph"/>
        <w:numPr>
          <w:ilvl w:val="0"/>
          <w:numId w:val="1"/>
        </w:numPr>
        <w:autoSpaceDE w:val="0"/>
        <w:autoSpaceDN w:val="0"/>
        <w:adjustRightInd w:val="0"/>
        <w:jc w:val="both"/>
        <w:rPr>
          <w:rFonts w:cstheme="minorHAnsi"/>
        </w:rPr>
      </w:pPr>
      <w:r w:rsidRPr="0019676E">
        <w:rPr>
          <w:rFonts w:cstheme="minorHAnsi"/>
        </w:rPr>
        <w:t>Provider merge functionality should proceed when both providers have a kinship type for the same child, if at least one of the child specific kinship provider types is end-dated.</w:t>
      </w:r>
    </w:p>
    <w:p w:rsidR="0019676E" w:rsidRDefault="0019676E" w:rsidP="00852BFE">
      <w:pPr>
        <w:pStyle w:val="ListParagraph"/>
        <w:numPr>
          <w:ilvl w:val="0"/>
          <w:numId w:val="1"/>
        </w:numPr>
        <w:autoSpaceDE w:val="0"/>
        <w:autoSpaceDN w:val="0"/>
        <w:adjustRightInd w:val="0"/>
        <w:jc w:val="both"/>
        <w:rPr>
          <w:rFonts w:cstheme="minorHAnsi"/>
        </w:rPr>
      </w:pPr>
      <w:r w:rsidRPr="0019676E">
        <w:rPr>
          <w:rFonts w:cstheme="minorHAnsi"/>
        </w:rPr>
        <w:t>If end-dates are erroneously placed on multiple child-specific Kinship Provider Type status, they are now able to be re-opened without a validation error stating that two provider types are the same</w:t>
      </w:r>
    </w:p>
    <w:p w:rsidR="00F54893" w:rsidRDefault="00F54893" w:rsidP="00852BFE">
      <w:pPr>
        <w:pStyle w:val="ListParagraph"/>
        <w:numPr>
          <w:ilvl w:val="0"/>
          <w:numId w:val="1"/>
        </w:numPr>
        <w:autoSpaceDE w:val="0"/>
        <w:autoSpaceDN w:val="0"/>
        <w:adjustRightInd w:val="0"/>
        <w:jc w:val="both"/>
        <w:rPr>
          <w:rFonts w:cstheme="minorHAnsi"/>
        </w:rPr>
      </w:pPr>
      <w:r>
        <w:rPr>
          <w:rFonts w:cstheme="minorHAnsi"/>
        </w:rPr>
        <w:t>Fixed</w:t>
      </w:r>
      <w:r w:rsidRPr="00F54893">
        <w:rPr>
          <w:rFonts w:cstheme="minorHAnsi"/>
        </w:rPr>
        <w:t xml:space="preserve"> erron</w:t>
      </w:r>
      <w:r>
        <w:rPr>
          <w:rFonts w:cstheme="minorHAnsi"/>
        </w:rPr>
        <w:t>e</w:t>
      </w:r>
      <w:r w:rsidRPr="00F54893">
        <w:rPr>
          <w:rFonts w:cstheme="minorHAnsi"/>
        </w:rPr>
        <w:t>ous closure of Kinship Provider Types when end dating a child's previous placement in a different Provider</w:t>
      </w:r>
    </w:p>
    <w:p w:rsidR="00F54893" w:rsidRDefault="00C64536" w:rsidP="00852BFE">
      <w:pPr>
        <w:pStyle w:val="ListParagraph"/>
        <w:numPr>
          <w:ilvl w:val="0"/>
          <w:numId w:val="1"/>
        </w:numPr>
        <w:autoSpaceDE w:val="0"/>
        <w:autoSpaceDN w:val="0"/>
        <w:adjustRightInd w:val="0"/>
        <w:jc w:val="both"/>
        <w:rPr>
          <w:rFonts w:cstheme="minorHAnsi"/>
        </w:rPr>
      </w:pPr>
      <w:r w:rsidRPr="00C64536">
        <w:rPr>
          <w:rFonts w:cstheme="minorHAnsi"/>
        </w:rPr>
        <w:t>The JFS 01610 report will now correctly display the Court Case numbers (if applicable).</w:t>
      </w:r>
    </w:p>
    <w:p w:rsidR="00C64536" w:rsidRDefault="00C64536" w:rsidP="00852BFE">
      <w:pPr>
        <w:pStyle w:val="ListParagraph"/>
        <w:numPr>
          <w:ilvl w:val="0"/>
          <w:numId w:val="1"/>
        </w:numPr>
        <w:autoSpaceDE w:val="0"/>
        <w:autoSpaceDN w:val="0"/>
        <w:adjustRightInd w:val="0"/>
        <w:jc w:val="both"/>
        <w:rPr>
          <w:rFonts w:cstheme="minorHAnsi"/>
        </w:rPr>
      </w:pPr>
      <w:r w:rsidRPr="00C64536">
        <w:rPr>
          <w:rFonts w:cstheme="minorHAnsi"/>
        </w:rPr>
        <w:t>Provider Capacity calculations are now updated based on any ICPC placements and placement leaves (respites) on the Provider record.</w:t>
      </w:r>
    </w:p>
    <w:p w:rsidR="00C64536" w:rsidRDefault="00C64536" w:rsidP="00852BFE">
      <w:pPr>
        <w:pStyle w:val="ListParagraph"/>
        <w:numPr>
          <w:ilvl w:val="0"/>
          <w:numId w:val="1"/>
        </w:numPr>
        <w:autoSpaceDE w:val="0"/>
        <w:autoSpaceDN w:val="0"/>
        <w:adjustRightInd w:val="0"/>
        <w:jc w:val="both"/>
        <w:rPr>
          <w:rFonts w:cstheme="minorHAnsi"/>
        </w:rPr>
      </w:pPr>
      <w:r>
        <w:rPr>
          <w:rFonts w:cstheme="minorHAnsi"/>
        </w:rPr>
        <w:t xml:space="preserve">New </w:t>
      </w:r>
      <w:r w:rsidRPr="00C64536">
        <w:rPr>
          <w:rFonts w:cstheme="minorHAnsi"/>
        </w:rPr>
        <w:t>checks</w:t>
      </w:r>
      <w:r>
        <w:rPr>
          <w:rFonts w:cstheme="minorHAnsi"/>
        </w:rPr>
        <w:t xml:space="preserve"> added</w:t>
      </w:r>
      <w:r w:rsidRPr="00C64536">
        <w:rPr>
          <w:rFonts w:cstheme="minorHAnsi"/>
        </w:rPr>
        <w:t xml:space="preserve"> for missing Living Arrangement, Placement Leave and ICPC Placement narratives to the Home Study validation process.</w:t>
      </w:r>
    </w:p>
    <w:p w:rsidR="00B25A32" w:rsidRDefault="00B25A32" w:rsidP="00852BFE">
      <w:pPr>
        <w:pStyle w:val="ListParagraph"/>
        <w:numPr>
          <w:ilvl w:val="0"/>
          <w:numId w:val="1"/>
        </w:numPr>
        <w:autoSpaceDE w:val="0"/>
        <w:autoSpaceDN w:val="0"/>
        <w:adjustRightInd w:val="0"/>
        <w:jc w:val="both"/>
        <w:rPr>
          <w:rFonts w:cstheme="minorHAnsi"/>
        </w:rPr>
      </w:pPr>
      <w:r w:rsidRPr="00B25A32">
        <w:rPr>
          <w:rFonts w:cstheme="minorHAnsi"/>
        </w:rPr>
        <w:t>ICPC Placements have been added to the list of children selected for sending notifications when Provider license is closed, denied or revoked.</w:t>
      </w:r>
    </w:p>
    <w:p w:rsidR="00CC0EB5" w:rsidRPr="006A3588" w:rsidRDefault="00CC0EB5" w:rsidP="00852BFE">
      <w:pPr>
        <w:pStyle w:val="ListParagraph"/>
        <w:numPr>
          <w:ilvl w:val="0"/>
          <w:numId w:val="1"/>
        </w:numPr>
        <w:autoSpaceDE w:val="0"/>
        <w:autoSpaceDN w:val="0"/>
        <w:adjustRightInd w:val="0"/>
        <w:jc w:val="both"/>
        <w:rPr>
          <w:rFonts w:cstheme="minorHAnsi"/>
        </w:rPr>
      </w:pPr>
      <w:r w:rsidRPr="00CC0EB5">
        <w:rPr>
          <w:rFonts w:cstheme="minorHAnsi"/>
        </w:rPr>
        <w:t>JAVA error no longer displays when vi</w:t>
      </w:r>
      <w:r w:rsidR="009546EA">
        <w:rPr>
          <w:rFonts w:cstheme="minorHAnsi"/>
        </w:rPr>
        <w:t xml:space="preserve">ewing </w:t>
      </w:r>
      <w:r w:rsidRPr="00CC0EB5">
        <w:rPr>
          <w:rFonts w:cstheme="minorHAnsi"/>
        </w:rPr>
        <w:t>DOH record that is linked to a home study.</w:t>
      </w:r>
    </w:p>
    <w:p w:rsidR="003E5C9E" w:rsidRDefault="003E5C9E" w:rsidP="003E5C9E">
      <w:pPr>
        <w:pStyle w:val="ListParagraph"/>
        <w:autoSpaceDE w:val="0"/>
        <w:autoSpaceDN w:val="0"/>
        <w:adjustRightInd w:val="0"/>
        <w:jc w:val="both"/>
        <w:rPr>
          <w:rFonts w:cstheme="minorHAnsi"/>
        </w:rPr>
      </w:pPr>
    </w:p>
    <w:p w:rsidR="00186823" w:rsidRDefault="002C1180" w:rsidP="002C1180">
      <w:pPr>
        <w:rPr>
          <w:rFonts w:asciiTheme="minorHAnsi" w:hAnsiTheme="minorHAnsi" w:cstheme="minorHAnsi"/>
          <w:b/>
          <w:sz w:val="22"/>
          <w:szCs w:val="22"/>
        </w:rPr>
      </w:pPr>
      <w:r w:rsidRPr="005843EB">
        <w:rPr>
          <w:rFonts w:asciiTheme="minorHAnsi" w:hAnsiTheme="minorHAnsi" w:cstheme="minorHAnsi"/>
          <w:b/>
          <w:sz w:val="22"/>
          <w:szCs w:val="22"/>
        </w:rPr>
        <w:t>REPORTS</w:t>
      </w:r>
    </w:p>
    <w:p w:rsidR="00186823" w:rsidRDefault="00B073A3" w:rsidP="00852BFE">
      <w:pPr>
        <w:pStyle w:val="ListParagraph"/>
        <w:numPr>
          <w:ilvl w:val="0"/>
          <w:numId w:val="2"/>
        </w:numPr>
        <w:rPr>
          <w:rFonts w:cstheme="minorHAnsi"/>
        </w:rPr>
      </w:pPr>
      <w:r w:rsidRPr="00B073A3">
        <w:rPr>
          <w:rFonts w:cstheme="minorHAnsi"/>
        </w:rPr>
        <w:t>New Children in Custody Approaching Age of Majority Report now pulls records for children in agency custody who are 17 1/2 or older based on the selected parameter date</w:t>
      </w:r>
      <w:r>
        <w:rPr>
          <w:rFonts w:cstheme="minorHAnsi"/>
        </w:rPr>
        <w:t>.</w:t>
      </w:r>
    </w:p>
    <w:p w:rsidR="00B073A3" w:rsidRDefault="00FD07CF" w:rsidP="00852BFE">
      <w:pPr>
        <w:pStyle w:val="ListParagraph"/>
        <w:numPr>
          <w:ilvl w:val="0"/>
          <w:numId w:val="2"/>
        </w:numPr>
        <w:rPr>
          <w:rFonts w:cstheme="minorHAnsi"/>
        </w:rPr>
      </w:pPr>
      <w:r w:rsidRPr="00FD07CF">
        <w:rPr>
          <w:rFonts w:cstheme="minorHAnsi"/>
        </w:rPr>
        <w:t xml:space="preserve">New parameter page for Children in Custody Approaching Age of Majority Report created to allow users the </w:t>
      </w:r>
      <w:r w:rsidR="008D2D16">
        <w:rPr>
          <w:rFonts w:cstheme="minorHAnsi"/>
        </w:rPr>
        <w:t>ability to set a parameter date</w:t>
      </w:r>
      <w:r w:rsidRPr="00FD07CF">
        <w:rPr>
          <w:rFonts w:cstheme="minorHAnsi"/>
        </w:rPr>
        <w:t xml:space="preserve"> and select a unit and supervisor to filter records for the new report.</w:t>
      </w:r>
    </w:p>
    <w:p w:rsidR="00FD07CF" w:rsidRDefault="00FD07CF" w:rsidP="00852BFE">
      <w:pPr>
        <w:pStyle w:val="ListParagraph"/>
        <w:numPr>
          <w:ilvl w:val="0"/>
          <w:numId w:val="2"/>
        </w:numPr>
        <w:rPr>
          <w:rFonts w:cstheme="minorHAnsi"/>
        </w:rPr>
      </w:pPr>
      <w:r w:rsidRPr="00FD07CF">
        <w:rPr>
          <w:rFonts w:cstheme="minorHAnsi"/>
        </w:rPr>
        <w:t>Admin report flyover description has been added to the Bridges Comprehensive RPT.</w:t>
      </w:r>
    </w:p>
    <w:p w:rsidR="007C6470" w:rsidRDefault="007C6470" w:rsidP="00852BFE">
      <w:pPr>
        <w:pStyle w:val="ListParagraph"/>
        <w:numPr>
          <w:ilvl w:val="0"/>
          <w:numId w:val="2"/>
        </w:numPr>
        <w:rPr>
          <w:rFonts w:cstheme="minorHAnsi"/>
        </w:rPr>
      </w:pPr>
      <w:r>
        <w:rPr>
          <w:rFonts w:cstheme="minorHAnsi"/>
        </w:rPr>
        <w:t>On the Bridges comprehensive report, t</w:t>
      </w:r>
      <w:r w:rsidRPr="009B101B">
        <w:rPr>
          <w:rFonts w:cstheme="minorHAnsi"/>
        </w:rPr>
        <w:t>he agency parameter option has been change</w:t>
      </w:r>
      <w:r>
        <w:rPr>
          <w:rFonts w:cstheme="minorHAnsi"/>
        </w:rPr>
        <w:t>d</w:t>
      </w:r>
      <w:r w:rsidRPr="009B101B">
        <w:rPr>
          <w:rFonts w:cstheme="minorHAnsi"/>
        </w:rPr>
        <w:t xml:space="preserve"> from a dropdown to a push-box so that multiple agencies can be selected.</w:t>
      </w:r>
    </w:p>
    <w:p w:rsidR="007C6470" w:rsidRDefault="007C6470" w:rsidP="00852BFE">
      <w:pPr>
        <w:pStyle w:val="ListParagraph"/>
        <w:numPr>
          <w:ilvl w:val="0"/>
          <w:numId w:val="2"/>
        </w:numPr>
        <w:rPr>
          <w:rFonts w:cstheme="minorHAnsi"/>
        </w:rPr>
      </w:pPr>
      <w:r>
        <w:rPr>
          <w:rFonts w:cstheme="minorHAnsi"/>
        </w:rPr>
        <w:t>Agency parameter is now a required field on the AFCARS exception report</w:t>
      </w:r>
    </w:p>
    <w:p w:rsidR="007C6470" w:rsidRDefault="00677E03" w:rsidP="00852BFE">
      <w:pPr>
        <w:pStyle w:val="ListParagraph"/>
        <w:numPr>
          <w:ilvl w:val="0"/>
          <w:numId w:val="2"/>
        </w:numPr>
        <w:rPr>
          <w:rFonts w:cstheme="minorHAnsi"/>
        </w:rPr>
      </w:pPr>
      <w:r w:rsidRPr="00677E03">
        <w:rPr>
          <w:rFonts w:cstheme="minorHAnsi"/>
        </w:rPr>
        <w:t>MEPA Child Report was displaying parameter documentation as a 3rd page in Excel doc and last page of PDF, that information was already properly documented at beginning of report.  The replication of the parameter information was removed.</w:t>
      </w:r>
    </w:p>
    <w:p w:rsidR="00B9325B" w:rsidRPr="00B9325B" w:rsidRDefault="00B9325B" w:rsidP="00852BFE">
      <w:pPr>
        <w:pStyle w:val="ListParagraph"/>
        <w:numPr>
          <w:ilvl w:val="0"/>
          <w:numId w:val="2"/>
        </w:numPr>
        <w:rPr>
          <w:rFonts w:cstheme="minorHAnsi"/>
        </w:rPr>
      </w:pPr>
      <w:r w:rsidRPr="00B9325B">
        <w:rPr>
          <w:rFonts w:cstheme="minorHAnsi"/>
        </w:rPr>
        <w:t>A new report, Bridges NYTD Statistical Report can be found and generated in Administrative Reports.</w:t>
      </w:r>
    </w:p>
    <w:p w:rsidR="00B9325B" w:rsidRDefault="00B9325B" w:rsidP="00B9325B">
      <w:pPr>
        <w:pStyle w:val="ListParagraph"/>
        <w:rPr>
          <w:rFonts w:cstheme="minorHAnsi"/>
        </w:rPr>
      </w:pPr>
    </w:p>
    <w:p w:rsidR="00677E03" w:rsidRPr="00B073A3" w:rsidRDefault="00677E03" w:rsidP="009A2E7A">
      <w:pPr>
        <w:pStyle w:val="ListParagraph"/>
        <w:rPr>
          <w:rFonts w:cstheme="minorHAnsi"/>
        </w:rPr>
      </w:pPr>
    </w:p>
    <w:p w:rsidR="002F7063" w:rsidRPr="00186823" w:rsidRDefault="002F7063" w:rsidP="00186823">
      <w:pPr>
        <w:rPr>
          <w:rFonts w:cstheme="minorHAnsi"/>
        </w:rPr>
      </w:pPr>
    </w:p>
    <w:sectPr w:rsidR="002F7063" w:rsidRPr="00186823" w:rsidSect="00D43CA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2BFE" w:rsidRDefault="00852BFE" w:rsidP="00B10D41">
      <w:r>
        <w:separator/>
      </w:r>
    </w:p>
  </w:endnote>
  <w:endnote w:type="continuationSeparator" w:id="0">
    <w:p w:rsidR="00852BFE" w:rsidRDefault="00852BFE" w:rsidP="00B10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5491069"/>
      <w:docPartObj>
        <w:docPartGallery w:val="Page Numbers (Bottom of Page)"/>
        <w:docPartUnique/>
      </w:docPartObj>
    </w:sdtPr>
    <w:sdtEndPr/>
    <w:sdtContent>
      <w:sdt>
        <w:sdtPr>
          <w:id w:val="-1669238322"/>
          <w:docPartObj>
            <w:docPartGallery w:val="Page Numbers (Top of Page)"/>
            <w:docPartUnique/>
          </w:docPartObj>
        </w:sdtPr>
        <w:sdtEndPr/>
        <w:sdtContent>
          <w:p w:rsidR="00FF3CC6" w:rsidRDefault="00FF3CC6">
            <w:pPr>
              <w:pStyle w:val="Footer"/>
              <w:jc w:val="center"/>
            </w:pPr>
            <w:r>
              <w:t xml:space="preserve">Page </w:t>
            </w:r>
            <w:r w:rsidR="000D3E98">
              <w:rPr>
                <w:b/>
                <w:bCs/>
                <w:sz w:val="24"/>
                <w:szCs w:val="24"/>
              </w:rPr>
              <w:fldChar w:fldCharType="begin"/>
            </w:r>
            <w:r>
              <w:rPr>
                <w:b/>
                <w:bCs/>
              </w:rPr>
              <w:instrText xml:space="preserve"> PAGE </w:instrText>
            </w:r>
            <w:r w:rsidR="000D3E98">
              <w:rPr>
                <w:b/>
                <w:bCs/>
                <w:sz w:val="24"/>
                <w:szCs w:val="24"/>
              </w:rPr>
              <w:fldChar w:fldCharType="separate"/>
            </w:r>
            <w:r w:rsidR="002F7063">
              <w:rPr>
                <w:b/>
                <w:bCs/>
                <w:noProof/>
              </w:rPr>
              <w:t>1</w:t>
            </w:r>
            <w:r w:rsidR="000D3E98">
              <w:rPr>
                <w:b/>
                <w:bCs/>
                <w:sz w:val="24"/>
                <w:szCs w:val="24"/>
              </w:rPr>
              <w:fldChar w:fldCharType="end"/>
            </w:r>
            <w:r>
              <w:t xml:space="preserve"> of </w:t>
            </w:r>
            <w:r w:rsidR="000D3E98">
              <w:rPr>
                <w:b/>
                <w:bCs/>
                <w:sz w:val="24"/>
                <w:szCs w:val="24"/>
              </w:rPr>
              <w:fldChar w:fldCharType="begin"/>
            </w:r>
            <w:r>
              <w:rPr>
                <w:b/>
                <w:bCs/>
              </w:rPr>
              <w:instrText xml:space="preserve"> NUMPAGES  </w:instrText>
            </w:r>
            <w:r w:rsidR="000D3E98">
              <w:rPr>
                <w:b/>
                <w:bCs/>
                <w:sz w:val="24"/>
                <w:szCs w:val="24"/>
              </w:rPr>
              <w:fldChar w:fldCharType="separate"/>
            </w:r>
            <w:r w:rsidR="002F7063">
              <w:rPr>
                <w:b/>
                <w:bCs/>
                <w:noProof/>
              </w:rPr>
              <w:t>13</w:t>
            </w:r>
            <w:r w:rsidR="000D3E98">
              <w:rPr>
                <w:b/>
                <w:bCs/>
                <w:sz w:val="24"/>
                <w:szCs w:val="24"/>
              </w:rPr>
              <w:fldChar w:fldCharType="end"/>
            </w:r>
          </w:p>
        </w:sdtContent>
      </w:sdt>
    </w:sdtContent>
  </w:sdt>
  <w:p w:rsidR="00FF3CC6" w:rsidRDefault="00FF3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2BFE" w:rsidRDefault="00852BFE" w:rsidP="00B10D41">
      <w:r>
        <w:separator/>
      </w:r>
    </w:p>
  </w:footnote>
  <w:footnote w:type="continuationSeparator" w:id="0">
    <w:p w:rsidR="00852BFE" w:rsidRDefault="00852BFE" w:rsidP="00B10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CC6" w:rsidRDefault="00FF3CC6" w:rsidP="00B10D41">
    <w:pPr>
      <w:jc w:val="right"/>
      <w:rPr>
        <w:b/>
      </w:rPr>
    </w:pPr>
    <w:r>
      <w:rPr>
        <w:noProof/>
      </w:rPr>
      <w:drawing>
        <wp:anchor distT="0" distB="0" distL="114300" distR="114300" simplePos="0" relativeHeight="251658240" behindDoc="1" locked="0" layoutInCell="1" allowOverlap="1" wp14:anchorId="340205BF" wp14:editId="4CA33B21">
          <wp:simplePos x="0" y="0"/>
          <wp:positionH relativeFrom="column">
            <wp:align>left</wp:align>
          </wp:positionH>
          <wp:positionV relativeFrom="paragraph">
            <wp:posOffset>0</wp:posOffset>
          </wp:positionV>
          <wp:extent cx="1381760" cy="218440"/>
          <wp:effectExtent l="0" t="0" r="0" b="0"/>
          <wp:wrapTight wrapText="bothSides">
            <wp:wrapPolygon edited="0">
              <wp:start x="0" y="0"/>
              <wp:lineTo x="0" y="18837"/>
              <wp:lineTo x="21441" y="18837"/>
              <wp:lineTo x="21441" y="0"/>
              <wp:lineTo x="0" y="0"/>
            </wp:wrapPolygon>
          </wp:wrapTight>
          <wp:docPr id="1" name="Picture 1" descr="ODJF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JFS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218440"/>
                  </a:xfrm>
                  <a:prstGeom prst="rect">
                    <a:avLst/>
                  </a:prstGeom>
                  <a:noFill/>
                </pic:spPr>
              </pic:pic>
            </a:graphicData>
          </a:graphic>
        </wp:anchor>
      </w:drawing>
    </w:r>
    <w:r w:rsidRPr="009B7281">
      <w:tab/>
    </w:r>
    <w:r w:rsidRPr="009B7281">
      <w:tab/>
    </w:r>
    <w:r>
      <w:rPr>
        <w:b/>
      </w:rPr>
      <w:t xml:space="preserve">SACWIS Functional Area </w:t>
    </w:r>
    <w:r w:rsidRPr="00D4401C">
      <w:rPr>
        <w:b/>
      </w:rPr>
      <w:t>Release Notes</w:t>
    </w:r>
  </w:p>
  <w:p w:rsidR="00FF3CC6" w:rsidRDefault="00652332" w:rsidP="00B10D41">
    <w:pPr>
      <w:jc w:val="right"/>
      <w:rPr>
        <w:b/>
      </w:rPr>
    </w:pPr>
    <w:r>
      <w:rPr>
        <w:b/>
      </w:rPr>
      <w:t xml:space="preserve">Build </w:t>
    </w:r>
    <w:r w:rsidR="00827EF2">
      <w:rPr>
        <w:b/>
      </w:rPr>
      <w:t>3.</w:t>
    </w:r>
    <w:r w:rsidR="002C02FB">
      <w:rPr>
        <w:b/>
      </w:rPr>
      <w:t>20</w:t>
    </w:r>
  </w:p>
  <w:p w:rsidR="00FF3CC6" w:rsidRPr="009B7281" w:rsidRDefault="00FF3CC6" w:rsidP="00B10D41">
    <w:pPr>
      <w:pStyle w:val="Header"/>
      <w:pBdr>
        <w:bottom w:val="single" w:sz="4" w:space="1" w:color="auto"/>
      </w:pBdr>
      <w:tabs>
        <w:tab w:val="right" w:pos="14400"/>
      </w:tabs>
      <w:rPr>
        <w:sz w:val="24"/>
      </w:rPr>
    </w:pPr>
    <w:r>
      <w:rPr>
        <w:sz w:val="24"/>
      </w:rPr>
      <w:tab/>
    </w:r>
  </w:p>
  <w:p w:rsidR="00FF3CC6" w:rsidRDefault="00FF3C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DE66"/>
    <w:multiLevelType w:val="multilevel"/>
    <w:tmpl w:val="00000001"/>
    <w:name w:val="HTML-List1"/>
    <w:lvl w:ilvl="0">
      <w:start w:val="1"/>
      <w:numFmt w:val="bullet"/>
      <w:lvlText w:val="·"/>
      <w:lvlJc w:val="left"/>
      <w:rPr>
        <w:rFonts w:ascii="Symbol" w:hAnsi="Symbol" w:cs="Symbol"/>
        <w:sz w:val="18"/>
      </w:rPr>
    </w:lvl>
    <w:lvl w:ilvl="1">
      <w:start w:val="1"/>
      <w:numFmt w:val="bullet"/>
      <w:lvlText w:val="·"/>
      <w:lvlJc w:val="left"/>
      <w:rPr>
        <w:rFonts w:ascii="Symbol" w:hAnsi="Symbol" w:cs="Symbol"/>
        <w:sz w:val="18"/>
      </w:rPr>
    </w:lvl>
    <w:lvl w:ilvl="2">
      <w:start w:val="1"/>
      <w:numFmt w:val="bullet"/>
      <w:lvlText w:val="·"/>
      <w:lvlJc w:val="left"/>
      <w:rPr>
        <w:rFonts w:ascii="Symbol" w:hAnsi="Symbol" w:cs="Symbol"/>
        <w:sz w:val="18"/>
      </w:rPr>
    </w:lvl>
    <w:lvl w:ilvl="3">
      <w:start w:val="1"/>
      <w:numFmt w:val="bullet"/>
      <w:lvlText w:val="·"/>
      <w:lvlJc w:val="left"/>
      <w:rPr>
        <w:rFonts w:ascii="Symbol" w:hAnsi="Symbol" w:cs="Symbol"/>
        <w:sz w:val="18"/>
      </w:rPr>
    </w:lvl>
    <w:lvl w:ilvl="4">
      <w:start w:val="1"/>
      <w:numFmt w:val="bullet"/>
      <w:lvlText w:val="·"/>
      <w:lvlJc w:val="left"/>
      <w:rPr>
        <w:rFonts w:ascii="Symbol" w:hAnsi="Symbol" w:cs="Symbol"/>
        <w:sz w:val="18"/>
      </w:rPr>
    </w:lvl>
    <w:lvl w:ilvl="5">
      <w:start w:val="1"/>
      <w:numFmt w:val="bullet"/>
      <w:lvlText w:val="·"/>
      <w:lvlJc w:val="left"/>
      <w:rPr>
        <w:rFonts w:ascii="Symbol" w:hAnsi="Symbol" w:cs="Symbol"/>
        <w:sz w:val="18"/>
      </w:rPr>
    </w:lvl>
    <w:lvl w:ilvl="6">
      <w:start w:val="1"/>
      <w:numFmt w:val="bullet"/>
      <w:lvlText w:val="·"/>
      <w:lvlJc w:val="left"/>
      <w:rPr>
        <w:rFonts w:ascii="Symbol" w:hAnsi="Symbol" w:cs="Symbol"/>
        <w:sz w:val="18"/>
      </w:rPr>
    </w:lvl>
    <w:lvl w:ilvl="7">
      <w:start w:val="1"/>
      <w:numFmt w:val="bullet"/>
      <w:lvlText w:val="·"/>
      <w:lvlJc w:val="left"/>
      <w:rPr>
        <w:rFonts w:ascii="Symbol" w:hAnsi="Symbol" w:cs="Symbol"/>
        <w:sz w:val="18"/>
      </w:rPr>
    </w:lvl>
    <w:lvl w:ilvl="8">
      <w:start w:val="1"/>
      <w:numFmt w:val="bullet"/>
      <w:lvlText w:val="·"/>
      <w:lvlJc w:val="left"/>
      <w:rPr>
        <w:rFonts w:ascii="Symbol" w:hAnsi="Symbol" w:cs="Symbol"/>
        <w:sz w:val="18"/>
      </w:rPr>
    </w:lvl>
  </w:abstractNum>
  <w:abstractNum w:abstractNumId="1" w15:restartNumberingAfterBreak="0">
    <w:nsid w:val="0FC77425"/>
    <w:multiLevelType w:val="hybridMultilevel"/>
    <w:tmpl w:val="E8EA0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140D2"/>
    <w:multiLevelType w:val="hybridMultilevel"/>
    <w:tmpl w:val="E864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7E36BA"/>
    <w:multiLevelType w:val="hybridMultilevel"/>
    <w:tmpl w:val="7FC66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C0222A"/>
    <w:multiLevelType w:val="hybridMultilevel"/>
    <w:tmpl w:val="34C86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861EFF"/>
    <w:multiLevelType w:val="hybridMultilevel"/>
    <w:tmpl w:val="0426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5B9"/>
    <w:rsid w:val="000168FA"/>
    <w:rsid w:val="000234A7"/>
    <w:rsid w:val="00024A97"/>
    <w:rsid w:val="000450A6"/>
    <w:rsid w:val="000506E8"/>
    <w:rsid w:val="00051651"/>
    <w:rsid w:val="00064681"/>
    <w:rsid w:val="0009054F"/>
    <w:rsid w:val="00092015"/>
    <w:rsid w:val="0009319C"/>
    <w:rsid w:val="00093AD5"/>
    <w:rsid w:val="000A2EE7"/>
    <w:rsid w:val="000C017D"/>
    <w:rsid w:val="000D3E98"/>
    <w:rsid w:val="000E5CD2"/>
    <w:rsid w:val="000F197D"/>
    <w:rsid w:val="000F2991"/>
    <w:rsid w:val="000F63C7"/>
    <w:rsid w:val="001036B8"/>
    <w:rsid w:val="00107592"/>
    <w:rsid w:val="00126B4C"/>
    <w:rsid w:val="00147FCE"/>
    <w:rsid w:val="00151C7A"/>
    <w:rsid w:val="00165FC5"/>
    <w:rsid w:val="001721D0"/>
    <w:rsid w:val="00172B4C"/>
    <w:rsid w:val="00173301"/>
    <w:rsid w:val="001769E9"/>
    <w:rsid w:val="00180635"/>
    <w:rsid w:val="00181526"/>
    <w:rsid w:val="00183069"/>
    <w:rsid w:val="00186823"/>
    <w:rsid w:val="00195AEE"/>
    <w:rsid w:val="0019676E"/>
    <w:rsid w:val="001A6A1D"/>
    <w:rsid w:val="001C6172"/>
    <w:rsid w:val="001C7C37"/>
    <w:rsid w:val="001D1014"/>
    <w:rsid w:val="001D6A9D"/>
    <w:rsid w:val="001E38E0"/>
    <w:rsid w:val="001E706E"/>
    <w:rsid w:val="001F1453"/>
    <w:rsid w:val="001F58E3"/>
    <w:rsid w:val="00202A11"/>
    <w:rsid w:val="00204AC6"/>
    <w:rsid w:val="002073E3"/>
    <w:rsid w:val="00215BDD"/>
    <w:rsid w:val="00222E28"/>
    <w:rsid w:val="00224E7C"/>
    <w:rsid w:val="0022509C"/>
    <w:rsid w:val="002332E4"/>
    <w:rsid w:val="0025621E"/>
    <w:rsid w:val="00264C32"/>
    <w:rsid w:val="00272218"/>
    <w:rsid w:val="002969B2"/>
    <w:rsid w:val="00296CC6"/>
    <w:rsid w:val="002A2590"/>
    <w:rsid w:val="002A2FEB"/>
    <w:rsid w:val="002B30A1"/>
    <w:rsid w:val="002B6FB1"/>
    <w:rsid w:val="002C02FB"/>
    <w:rsid w:val="002C1180"/>
    <w:rsid w:val="002C5F50"/>
    <w:rsid w:val="002D1B42"/>
    <w:rsid w:val="002E4236"/>
    <w:rsid w:val="002F7063"/>
    <w:rsid w:val="003045B9"/>
    <w:rsid w:val="00304FDE"/>
    <w:rsid w:val="00316511"/>
    <w:rsid w:val="00321158"/>
    <w:rsid w:val="00327FB2"/>
    <w:rsid w:val="00335504"/>
    <w:rsid w:val="00347F4E"/>
    <w:rsid w:val="0035370E"/>
    <w:rsid w:val="0035750F"/>
    <w:rsid w:val="00360E47"/>
    <w:rsid w:val="00366FF6"/>
    <w:rsid w:val="0037629B"/>
    <w:rsid w:val="00382118"/>
    <w:rsid w:val="003924A6"/>
    <w:rsid w:val="003B13ED"/>
    <w:rsid w:val="003B5872"/>
    <w:rsid w:val="003C41B9"/>
    <w:rsid w:val="003E5C9E"/>
    <w:rsid w:val="004037B6"/>
    <w:rsid w:val="0041417F"/>
    <w:rsid w:val="00417866"/>
    <w:rsid w:val="00425E8C"/>
    <w:rsid w:val="00435C64"/>
    <w:rsid w:val="00461B7D"/>
    <w:rsid w:val="00466F60"/>
    <w:rsid w:val="00470C90"/>
    <w:rsid w:val="00470CFA"/>
    <w:rsid w:val="00471601"/>
    <w:rsid w:val="004722EC"/>
    <w:rsid w:val="00477B78"/>
    <w:rsid w:val="00483C1C"/>
    <w:rsid w:val="00492E7A"/>
    <w:rsid w:val="00495725"/>
    <w:rsid w:val="0049760D"/>
    <w:rsid w:val="004A0A28"/>
    <w:rsid w:val="004A265B"/>
    <w:rsid w:val="004D155C"/>
    <w:rsid w:val="004D7873"/>
    <w:rsid w:val="004E4D1D"/>
    <w:rsid w:val="004F4080"/>
    <w:rsid w:val="004F6EDE"/>
    <w:rsid w:val="0050223B"/>
    <w:rsid w:val="0053018E"/>
    <w:rsid w:val="00537F23"/>
    <w:rsid w:val="005720A7"/>
    <w:rsid w:val="005843EB"/>
    <w:rsid w:val="00584454"/>
    <w:rsid w:val="00591A31"/>
    <w:rsid w:val="00594694"/>
    <w:rsid w:val="005951C5"/>
    <w:rsid w:val="005955D6"/>
    <w:rsid w:val="005A5976"/>
    <w:rsid w:val="005B0F73"/>
    <w:rsid w:val="005B12FC"/>
    <w:rsid w:val="005C3F19"/>
    <w:rsid w:val="005C4CB4"/>
    <w:rsid w:val="005D395A"/>
    <w:rsid w:val="005F2616"/>
    <w:rsid w:val="005F34C7"/>
    <w:rsid w:val="0060152C"/>
    <w:rsid w:val="006105D7"/>
    <w:rsid w:val="00631235"/>
    <w:rsid w:val="00640603"/>
    <w:rsid w:val="006411F9"/>
    <w:rsid w:val="006442EE"/>
    <w:rsid w:val="00644DE0"/>
    <w:rsid w:val="006512DC"/>
    <w:rsid w:val="00652332"/>
    <w:rsid w:val="0065707B"/>
    <w:rsid w:val="0066183A"/>
    <w:rsid w:val="00673040"/>
    <w:rsid w:val="00677E03"/>
    <w:rsid w:val="00687E2C"/>
    <w:rsid w:val="006937EF"/>
    <w:rsid w:val="006A3588"/>
    <w:rsid w:val="006C6B41"/>
    <w:rsid w:val="006D0AB9"/>
    <w:rsid w:val="00703B69"/>
    <w:rsid w:val="007125C0"/>
    <w:rsid w:val="00717982"/>
    <w:rsid w:val="007242BF"/>
    <w:rsid w:val="00737A2F"/>
    <w:rsid w:val="00742290"/>
    <w:rsid w:val="00753652"/>
    <w:rsid w:val="007571DE"/>
    <w:rsid w:val="00765FB1"/>
    <w:rsid w:val="007715B4"/>
    <w:rsid w:val="00784462"/>
    <w:rsid w:val="007B00A4"/>
    <w:rsid w:val="007C6470"/>
    <w:rsid w:val="007D3418"/>
    <w:rsid w:val="007F6381"/>
    <w:rsid w:val="007F6A3D"/>
    <w:rsid w:val="008153F3"/>
    <w:rsid w:val="00827EF2"/>
    <w:rsid w:val="008336B8"/>
    <w:rsid w:val="00852AD1"/>
    <w:rsid w:val="00852BFE"/>
    <w:rsid w:val="008546A6"/>
    <w:rsid w:val="0087008F"/>
    <w:rsid w:val="0087125A"/>
    <w:rsid w:val="008805BF"/>
    <w:rsid w:val="008837BB"/>
    <w:rsid w:val="00891DF8"/>
    <w:rsid w:val="0089265E"/>
    <w:rsid w:val="00895539"/>
    <w:rsid w:val="008A013E"/>
    <w:rsid w:val="008A4ED3"/>
    <w:rsid w:val="008D2D16"/>
    <w:rsid w:val="008E2503"/>
    <w:rsid w:val="008E5373"/>
    <w:rsid w:val="009339D4"/>
    <w:rsid w:val="00945360"/>
    <w:rsid w:val="009546EA"/>
    <w:rsid w:val="00956D6F"/>
    <w:rsid w:val="009751C6"/>
    <w:rsid w:val="00990315"/>
    <w:rsid w:val="009908DE"/>
    <w:rsid w:val="00992E22"/>
    <w:rsid w:val="009A2E7A"/>
    <w:rsid w:val="009B101B"/>
    <w:rsid w:val="009B4C5F"/>
    <w:rsid w:val="009B5930"/>
    <w:rsid w:val="009C29BC"/>
    <w:rsid w:val="009C46C5"/>
    <w:rsid w:val="009C49ED"/>
    <w:rsid w:val="009D3572"/>
    <w:rsid w:val="009D4148"/>
    <w:rsid w:val="009D4372"/>
    <w:rsid w:val="009D5B54"/>
    <w:rsid w:val="009E1231"/>
    <w:rsid w:val="009F023B"/>
    <w:rsid w:val="00A01F1A"/>
    <w:rsid w:val="00A149F4"/>
    <w:rsid w:val="00A20693"/>
    <w:rsid w:val="00A24523"/>
    <w:rsid w:val="00A31C6E"/>
    <w:rsid w:val="00A324E5"/>
    <w:rsid w:val="00A429F6"/>
    <w:rsid w:val="00A4413B"/>
    <w:rsid w:val="00A46F76"/>
    <w:rsid w:val="00A51D11"/>
    <w:rsid w:val="00A72A86"/>
    <w:rsid w:val="00A74F45"/>
    <w:rsid w:val="00A77F7C"/>
    <w:rsid w:val="00A8184D"/>
    <w:rsid w:val="00A85E40"/>
    <w:rsid w:val="00A85F7D"/>
    <w:rsid w:val="00AB69B3"/>
    <w:rsid w:val="00AC6A54"/>
    <w:rsid w:val="00AC791D"/>
    <w:rsid w:val="00AD14D9"/>
    <w:rsid w:val="00AD2C82"/>
    <w:rsid w:val="00AF25AF"/>
    <w:rsid w:val="00B01F64"/>
    <w:rsid w:val="00B073A3"/>
    <w:rsid w:val="00B10D41"/>
    <w:rsid w:val="00B22A9D"/>
    <w:rsid w:val="00B24729"/>
    <w:rsid w:val="00B25A32"/>
    <w:rsid w:val="00B35EFA"/>
    <w:rsid w:val="00B410DB"/>
    <w:rsid w:val="00B44E07"/>
    <w:rsid w:val="00B478DA"/>
    <w:rsid w:val="00B57CA8"/>
    <w:rsid w:val="00B76A64"/>
    <w:rsid w:val="00B80A22"/>
    <w:rsid w:val="00B85C1A"/>
    <w:rsid w:val="00B9325B"/>
    <w:rsid w:val="00B97007"/>
    <w:rsid w:val="00B97C88"/>
    <w:rsid w:val="00BA0C46"/>
    <w:rsid w:val="00BA73BA"/>
    <w:rsid w:val="00BB3AB8"/>
    <w:rsid w:val="00BD0F92"/>
    <w:rsid w:val="00BD2019"/>
    <w:rsid w:val="00BD4698"/>
    <w:rsid w:val="00BE5C7E"/>
    <w:rsid w:val="00BE7C28"/>
    <w:rsid w:val="00BF1F1A"/>
    <w:rsid w:val="00C02B15"/>
    <w:rsid w:val="00C05B1D"/>
    <w:rsid w:val="00C22625"/>
    <w:rsid w:val="00C30919"/>
    <w:rsid w:val="00C36B55"/>
    <w:rsid w:val="00C51DFD"/>
    <w:rsid w:val="00C54BF2"/>
    <w:rsid w:val="00C63730"/>
    <w:rsid w:val="00C64536"/>
    <w:rsid w:val="00C939E4"/>
    <w:rsid w:val="00C96C78"/>
    <w:rsid w:val="00CA4B25"/>
    <w:rsid w:val="00CB0F0B"/>
    <w:rsid w:val="00CB3669"/>
    <w:rsid w:val="00CC0EB5"/>
    <w:rsid w:val="00CC10A3"/>
    <w:rsid w:val="00CC1433"/>
    <w:rsid w:val="00CC2786"/>
    <w:rsid w:val="00CD7960"/>
    <w:rsid w:val="00CE1CB4"/>
    <w:rsid w:val="00CE578B"/>
    <w:rsid w:val="00D011B8"/>
    <w:rsid w:val="00D02D7B"/>
    <w:rsid w:val="00D04314"/>
    <w:rsid w:val="00D143FA"/>
    <w:rsid w:val="00D144B8"/>
    <w:rsid w:val="00D17923"/>
    <w:rsid w:val="00D43CA1"/>
    <w:rsid w:val="00D4401C"/>
    <w:rsid w:val="00D47A3B"/>
    <w:rsid w:val="00D47B70"/>
    <w:rsid w:val="00D610C1"/>
    <w:rsid w:val="00D6744F"/>
    <w:rsid w:val="00D67A11"/>
    <w:rsid w:val="00D7230B"/>
    <w:rsid w:val="00D8544F"/>
    <w:rsid w:val="00D93AD4"/>
    <w:rsid w:val="00D94193"/>
    <w:rsid w:val="00DA7B56"/>
    <w:rsid w:val="00DB0005"/>
    <w:rsid w:val="00DB26EE"/>
    <w:rsid w:val="00DB2C28"/>
    <w:rsid w:val="00DC1E4E"/>
    <w:rsid w:val="00DC6181"/>
    <w:rsid w:val="00DD58ED"/>
    <w:rsid w:val="00DD634B"/>
    <w:rsid w:val="00DE1B9F"/>
    <w:rsid w:val="00DE2DD7"/>
    <w:rsid w:val="00E04CFF"/>
    <w:rsid w:val="00E327F9"/>
    <w:rsid w:val="00E35C4F"/>
    <w:rsid w:val="00E41A71"/>
    <w:rsid w:val="00E55900"/>
    <w:rsid w:val="00E56994"/>
    <w:rsid w:val="00E60F2D"/>
    <w:rsid w:val="00E81E0E"/>
    <w:rsid w:val="00EA0819"/>
    <w:rsid w:val="00EA3F66"/>
    <w:rsid w:val="00EB3256"/>
    <w:rsid w:val="00EB48CD"/>
    <w:rsid w:val="00EC1EEB"/>
    <w:rsid w:val="00ED0030"/>
    <w:rsid w:val="00ED27F0"/>
    <w:rsid w:val="00ED6FDD"/>
    <w:rsid w:val="00EE17A9"/>
    <w:rsid w:val="00EE60C0"/>
    <w:rsid w:val="00F07696"/>
    <w:rsid w:val="00F21256"/>
    <w:rsid w:val="00F24B84"/>
    <w:rsid w:val="00F30DBE"/>
    <w:rsid w:val="00F32AED"/>
    <w:rsid w:val="00F47263"/>
    <w:rsid w:val="00F54893"/>
    <w:rsid w:val="00F6526B"/>
    <w:rsid w:val="00F75133"/>
    <w:rsid w:val="00FA3C76"/>
    <w:rsid w:val="00FA7E49"/>
    <w:rsid w:val="00FD074B"/>
    <w:rsid w:val="00FD07CF"/>
    <w:rsid w:val="00FD35C2"/>
    <w:rsid w:val="00FD364D"/>
    <w:rsid w:val="00FD7125"/>
    <w:rsid w:val="00FE26BF"/>
    <w:rsid w:val="00FE55A1"/>
    <w:rsid w:val="00FE56D7"/>
    <w:rsid w:val="00FF3CC6"/>
    <w:rsid w:val="00FF5A40"/>
    <w:rsid w:val="00FF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DB818"/>
  <w15:docId w15:val="{F3C71843-AFE9-4FBD-A355-5CEE9435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21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spacing w:after="200" w:line="276" w:lineRule="auto"/>
      <w:ind w:left="720"/>
      <w:contextualSpacing/>
    </w:pPr>
    <w:rPr>
      <w:rFonts w:asciiTheme="minorHAnsi" w:eastAsiaTheme="minorEastAsia" w:hAnsiTheme="minorHAnsi" w:cstheme="minorBidi"/>
      <w:sz w:val="22"/>
      <w:szCs w:val="22"/>
    </w:rPr>
  </w:style>
  <w:style w:type="paragraph" w:styleId="Header">
    <w:name w:val="header"/>
    <w:basedOn w:val="Normal"/>
    <w:link w:val="HeaderChar"/>
    <w:unhideWhenUsed/>
    <w:rsid w:val="00B10D41"/>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B10D41"/>
  </w:style>
  <w:style w:type="paragraph" w:styleId="BalloonText">
    <w:name w:val="Balloon Text"/>
    <w:basedOn w:val="Normal"/>
    <w:link w:val="BalloonTextChar"/>
    <w:uiPriority w:val="99"/>
    <w:semiHidden/>
    <w:unhideWhenUsed/>
    <w:rsid w:val="009E1231"/>
    <w:rPr>
      <w:rFonts w:ascii="Tahoma" w:hAnsi="Tahoma" w:cs="Tahoma"/>
      <w:sz w:val="16"/>
      <w:szCs w:val="16"/>
    </w:rPr>
  </w:style>
  <w:style w:type="character" w:customStyle="1" w:styleId="BalloonTextChar">
    <w:name w:val="Balloon Text Char"/>
    <w:basedOn w:val="DefaultParagraphFont"/>
    <w:link w:val="BalloonText"/>
    <w:uiPriority w:val="99"/>
    <w:semiHidden/>
    <w:rsid w:val="009E1231"/>
    <w:rPr>
      <w:rFonts w:ascii="Tahoma" w:hAnsi="Tahoma" w:cs="Tahoma"/>
      <w:sz w:val="16"/>
      <w:szCs w:val="16"/>
    </w:rPr>
  </w:style>
  <w:style w:type="character" w:styleId="Hyperlink">
    <w:name w:val="Hyperlink"/>
    <w:basedOn w:val="DefaultParagraphFont"/>
    <w:uiPriority w:val="99"/>
    <w:unhideWhenUsed/>
    <w:rsid w:val="005B0F73"/>
    <w:rPr>
      <w:color w:val="0000FF" w:themeColor="hyperlink"/>
      <w:u w:val="single"/>
    </w:rPr>
  </w:style>
  <w:style w:type="character" w:styleId="UnresolvedMention">
    <w:name w:val="Unresolved Mention"/>
    <w:basedOn w:val="DefaultParagraphFont"/>
    <w:uiPriority w:val="99"/>
    <w:semiHidden/>
    <w:unhideWhenUsed/>
    <w:rsid w:val="005B0F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532">
      <w:bodyDiv w:val="1"/>
      <w:marLeft w:val="0"/>
      <w:marRight w:val="0"/>
      <w:marTop w:val="0"/>
      <w:marBottom w:val="0"/>
      <w:divBdr>
        <w:top w:val="none" w:sz="0" w:space="0" w:color="auto"/>
        <w:left w:val="none" w:sz="0" w:space="0" w:color="auto"/>
        <w:bottom w:val="none" w:sz="0" w:space="0" w:color="auto"/>
        <w:right w:val="none" w:sz="0" w:space="0" w:color="auto"/>
      </w:divBdr>
    </w:div>
    <w:div w:id="3821234">
      <w:bodyDiv w:val="1"/>
      <w:marLeft w:val="0"/>
      <w:marRight w:val="0"/>
      <w:marTop w:val="0"/>
      <w:marBottom w:val="0"/>
      <w:divBdr>
        <w:top w:val="none" w:sz="0" w:space="0" w:color="auto"/>
        <w:left w:val="none" w:sz="0" w:space="0" w:color="auto"/>
        <w:bottom w:val="none" w:sz="0" w:space="0" w:color="auto"/>
        <w:right w:val="none" w:sz="0" w:space="0" w:color="auto"/>
      </w:divBdr>
    </w:div>
    <w:div w:id="9644624">
      <w:bodyDiv w:val="1"/>
      <w:marLeft w:val="0"/>
      <w:marRight w:val="0"/>
      <w:marTop w:val="0"/>
      <w:marBottom w:val="0"/>
      <w:divBdr>
        <w:top w:val="none" w:sz="0" w:space="0" w:color="auto"/>
        <w:left w:val="none" w:sz="0" w:space="0" w:color="auto"/>
        <w:bottom w:val="none" w:sz="0" w:space="0" w:color="auto"/>
        <w:right w:val="none" w:sz="0" w:space="0" w:color="auto"/>
      </w:divBdr>
    </w:div>
    <w:div w:id="17893750">
      <w:bodyDiv w:val="1"/>
      <w:marLeft w:val="0"/>
      <w:marRight w:val="0"/>
      <w:marTop w:val="0"/>
      <w:marBottom w:val="0"/>
      <w:divBdr>
        <w:top w:val="none" w:sz="0" w:space="0" w:color="auto"/>
        <w:left w:val="none" w:sz="0" w:space="0" w:color="auto"/>
        <w:bottom w:val="none" w:sz="0" w:space="0" w:color="auto"/>
        <w:right w:val="none" w:sz="0" w:space="0" w:color="auto"/>
      </w:divBdr>
    </w:div>
    <w:div w:id="22172557">
      <w:bodyDiv w:val="1"/>
      <w:marLeft w:val="0"/>
      <w:marRight w:val="0"/>
      <w:marTop w:val="0"/>
      <w:marBottom w:val="0"/>
      <w:divBdr>
        <w:top w:val="none" w:sz="0" w:space="0" w:color="auto"/>
        <w:left w:val="none" w:sz="0" w:space="0" w:color="auto"/>
        <w:bottom w:val="none" w:sz="0" w:space="0" w:color="auto"/>
        <w:right w:val="none" w:sz="0" w:space="0" w:color="auto"/>
      </w:divBdr>
    </w:div>
    <w:div w:id="23362795">
      <w:bodyDiv w:val="1"/>
      <w:marLeft w:val="0"/>
      <w:marRight w:val="0"/>
      <w:marTop w:val="0"/>
      <w:marBottom w:val="0"/>
      <w:divBdr>
        <w:top w:val="none" w:sz="0" w:space="0" w:color="auto"/>
        <w:left w:val="none" w:sz="0" w:space="0" w:color="auto"/>
        <w:bottom w:val="none" w:sz="0" w:space="0" w:color="auto"/>
        <w:right w:val="none" w:sz="0" w:space="0" w:color="auto"/>
      </w:divBdr>
    </w:div>
    <w:div w:id="25298663">
      <w:bodyDiv w:val="1"/>
      <w:marLeft w:val="0"/>
      <w:marRight w:val="0"/>
      <w:marTop w:val="0"/>
      <w:marBottom w:val="0"/>
      <w:divBdr>
        <w:top w:val="none" w:sz="0" w:space="0" w:color="auto"/>
        <w:left w:val="none" w:sz="0" w:space="0" w:color="auto"/>
        <w:bottom w:val="none" w:sz="0" w:space="0" w:color="auto"/>
        <w:right w:val="none" w:sz="0" w:space="0" w:color="auto"/>
      </w:divBdr>
    </w:div>
    <w:div w:id="28575374">
      <w:bodyDiv w:val="1"/>
      <w:marLeft w:val="0"/>
      <w:marRight w:val="0"/>
      <w:marTop w:val="0"/>
      <w:marBottom w:val="0"/>
      <w:divBdr>
        <w:top w:val="none" w:sz="0" w:space="0" w:color="auto"/>
        <w:left w:val="none" w:sz="0" w:space="0" w:color="auto"/>
        <w:bottom w:val="none" w:sz="0" w:space="0" w:color="auto"/>
        <w:right w:val="none" w:sz="0" w:space="0" w:color="auto"/>
      </w:divBdr>
    </w:div>
    <w:div w:id="31001302">
      <w:bodyDiv w:val="1"/>
      <w:marLeft w:val="0"/>
      <w:marRight w:val="0"/>
      <w:marTop w:val="0"/>
      <w:marBottom w:val="0"/>
      <w:divBdr>
        <w:top w:val="none" w:sz="0" w:space="0" w:color="auto"/>
        <w:left w:val="none" w:sz="0" w:space="0" w:color="auto"/>
        <w:bottom w:val="none" w:sz="0" w:space="0" w:color="auto"/>
        <w:right w:val="none" w:sz="0" w:space="0" w:color="auto"/>
      </w:divBdr>
    </w:div>
    <w:div w:id="31198567">
      <w:bodyDiv w:val="1"/>
      <w:marLeft w:val="0"/>
      <w:marRight w:val="0"/>
      <w:marTop w:val="0"/>
      <w:marBottom w:val="0"/>
      <w:divBdr>
        <w:top w:val="none" w:sz="0" w:space="0" w:color="auto"/>
        <w:left w:val="none" w:sz="0" w:space="0" w:color="auto"/>
        <w:bottom w:val="none" w:sz="0" w:space="0" w:color="auto"/>
        <w:right w:val="none" w:sz="0" w:space="0" w:color="auto"/>
      </w:divBdr>
    </w:div>
    <w:div w:id="31729678">
      <w:bodyDiv w:val="1"/>
      <w:marLeft w:val="0"/>
      <w:marRight w:val="0"/>
      <w:marTop w:val="0"/>
      <w:marBottom w:val="0"/>
      <w:divBdr>
        <w:top w:val="none" w:sz="0" w:space="0" w:color="auto"/>
        <w:left w:val="none" w:sz="0" w:space="0" w:color="auto"/>
        <w:bottom w:val="none" w:sz="0" w:space="0" w:color="auto"/>
        <w:right w:val="none" w:sz="0" w:space="0" w:color="auto"/>
      </w:divBdr>
    </w:div>
    <w:div w:id="31931493">
      <w:bodyDiv w:val="1"/>
      <w:marLeft w:val="0"/>
      <w:marRight w:val="0"/>
      <w:marTop w:val="0"/>
      <w:marBottom w:val="0"/>
      <w:divBdr>
        <w:top w:val="none" w:sz="0" w:space="0" w:color="auto"/>
        <w:left w:val="none" w:sz="0" w:space="0" w:color="auto"/>
        <w:bottom w:val="none" w:sz="0" w:space="0" w:color="auto"/>
        <w:right w:val="none" w:sz="0" w:space="0" w:color="auto"/>
      </w:divBdr>
    </w:div>
    <w:div w:id="43454602">
      <w:bodyDiv w:val="1"/>
      <w:marLeft w:val="0"/>
      <w:marRight w:val="0"/>
      <w:marTop w:val="0"/>
      <w:marBottom w:val="0"/>
      <w:divBdr>
        <w:top w:val="none" w:sz="0" w:space="0" w:color="auto"/>
        <w:left w:val="none" w:sz="0" w:space="0" w:color="auto"/>
        <w:bottom w:val="none" w:sz="0" w:space="0" w:color="auto"/>
        <w:right w:val="none" w:sz="0" w:space="0" w:color="auto"/>
      </w:divBdr>
    </w:div>
    <w:div w:id="46465257">
      <w:bodyDiv w:val="1"/>
      <w:marLeft w:val="0"/>
      <w:marRight w:val="0"/>
      <w:marTop w:val="0"/>
      <w:marBottom w:val="0"/>
      <w:divBdr>
        <w:top w:val="none" w:sz="0" w:space="0" w:color="auto"/>
        <w:left w:val="none" w:sz="0" w:space="0" w:color="auto"/>
        <w:bottom w:val="none" w:sz="0" w:space="0" w:color="auto"/>
        <w:right w:val="none" w:sz="0" w:space="0" w:color="auto"/>
      </w:divBdr>
    </w:div>
    <w:div w:id="54086122">
      <w:bodyDiv w:val="1"/>
      <w:marLeft w:val="0"/>
      <w:marRight w:val="0"/>
      <w:marTop w:val="0"/>
      <w:marBottom w:val="0"/>
      <w:divBdr>
        <w:top w:val="none" w:sz="0" w:space="0" w:color="auto"/>
        <w:left w:val="none" w:sz="0" w:space="0" w:color="auto"/>
        <w:bottom w:val="none" w:sz="0" w:space="0" w:color="auto"/>
        <w:right w:val="none" w:sz="0" w:space="0" w:color="auto"/>
      </w:divBdr>
    </w:div>
    <w:div w:id="55976610">
      <w:bodyDiv w:val="1"/>
      <w:marLeft w:val="0"/>
      <w:marRight w:val="0"/>
      <w:marTop w:val="0"/>
      <w:marBottom w:val="0"/>
      <w:divBdr>
        <w:top w:val="none" w:sz="0" w:space="0" w:color="auto"/>
        <w:left w:val="none" w:sz="0" w:space="0" w:color="auto"/>
        <w:bottom w:val="none" w:sz="0" w:space="0" w:color="auto"/>
        <w:right w:val="none" w:sz="0" w:space="0" w:color="auto"/>
      </w:divBdr>
    </w:div>
    <w:div w:id="56367605">
      <w:bodyDiv w:val="1"/>
      <w:marLeft w:val="0"/>
      <w:marRight w:val="0"/>
      <w:marTop w:val="0"/>
      <w:marBottom w:val="0"/>
      <w:divBdr>
        <w:top w:val="none" w:sz="0" w:space="0" w:color="auto"/>
        <w:left w:val="none" w:sz="0" w:space="0" w:color="auto"/>
        <w:bottom w:val="none" w:sz="0" w:space="0" w:color="auto"/>
        <w:right w:val="none" w:sz="0" w:space="0" w:color="auto"/>
      </w:divBdr>
    </w:div>
    <w:div w:id="56515289">
      <w:bodyDiv w:val="1"/>
      <w:marLeft w:val="0"/>
      <w:marRight w:val="0"/>
      <w:marTop w:val="0"/>
      <w:marBottom w:val="0"/>
      <w:divBdr>
        <w:top w:val="none" w:sz="0" w:space="0" w:color="auto"/>
        <w:left w:val="none" w:sz="0" w:space="0" w:color="auto"/>
        <w:bottom w:val="none" w:sz="0" w:space="0" w:color="auto"/>
        <w:right w:val="none" w:sz="0" w:space="0" w:color="auto"/>
      </w:divBdr>
    </w:div>
    <w:div w:id="60300335">
      <w:bodyDiv w:val="1"/>
      <w:marLeft w:val="0"/>
      <w:marRight w:val="0"/>
      <w:marTop w:val="0"/>
      <w:marBottom w:val="0"/>
      <w:divBdr>
        <w:top w:val="none" w:sz="0" w:space="0" w:color="auto"/>
        <w:left w:val="none" w:sz="0" w:space="0" w:color="auto"/>
        <w:bottom w:val="none" w:sz="0" w:space="0" w:color="auto"/>
        <w:right w:val="none" w:sz="0" w:space="0" w:color="auto"/>
      </w:divBdr>
    </w:div>
    <w:div w:id="63263873">
      <w:bodyDiv w:val="1"/>
      <w:marLeft w:val="0"/>
      <w:marRight w:val="0"/>
      <w:marTop w:val="0"/>
      <w:marBottom w:val="0"/>
      <w:divBdr>
        <w:top w:val="none" w:sz="0" w:space="0" w:color="auto"/>
        <w:left w:val="none" w:sz="0" w:space="0" w:color="auto"/>
        <w:bottom w:val="none" w:sz="0" w:space="0" w:color="auto"/>
        <w:right w:val="none" w:sz="0" w:space="0" w:color="auto"/>
      </w:divBdr>
    </w:div>
    <w:div w:id="71657325">
      <w:bodyDiv w:val="1"/>
      <w:marLeft w:val="0"/>
      <w:marRight w:val="0"/>
      <w:marTop w:val="0"/>
      <w:marBottom w:val="0"/>
      <w:divBdr>
        <w:top w:val="none" w:sz="0" w:space="0" w:color="auto"/>
        <w:left w:val="none" w:sz="0" w:space="0" w:color="auto"/>
        <w:bottom w:val="none" w:sz="0" w:space="0" w:color="auto"/>
        <w:right w:val="none" w:sz="0" w:space="0" w:color="auto"/>
      </w:divBdr>
    </w:div>
    <w:div w:id="73817878">
      <w:bodyDiv w:val="1"/>
      <w:marLeft w:val="0"/>
      <w:marRight w:val="0"/>
      <w:marTop w:val="0"/>
      <w:marBottom w:val="0"/>
      <w:divBdr>
        <w:top w:val="none" w:sz="0" w:space="0" w:color="auto"/>
        <w:left w:val="none" w:sz="0" w:space="0" w:color="auto"/>
        <w:bottom w:val="none" w:sz="0" w:space="0" w:color="auto"/>
        <w:right w:val="none" w:sz="0" w:space="0" w:color="auto"/>
      </w:divBdr>
    </w:div>
    <w:div w:id="84150430">
      <w:bodyDiv w:val="1"/>
      <w:marLeft w:val="0"/>
      <w:marRight w:val="0"/>
      <w:marTop w:val="0"/>
      <w:marBottom w:val="0"/>
      <w:divBdr>
        <w:top w:val="none" w:sz="0" w:space="0" w:color="auto"/>
        <w:left w:val="none" w:sz="0" w:space="0" w:color="auto"/>
        <w:bottom w:val="none" w:sz="0" w:space="0" w:color="auto"/>
        <w:right w:val="none" w:sz="0" w:space="0" w:color="auto"/>
      </w:divBdr>
    </w:div>
    <w:div w:id="85152073">
      <w:bodyDiv w:val="1"/>
      <w:marLeft w:val="0"/>
      <w:marRight w:val="0"/>
      <w:marTop w:val="0"/>
      <w:marBottom w:val="0"/>
      <w:divBdr>
        <w:top w:val="none" w:sz="0" w:space="0" w:color="auto"/>
        <w:left w:val="none" w:sz="0" w:space="0" w:color="auto"/>
        <w:bottom w:val="none" w:sz="0" w:space="0" w:color="auto"/>
        <w:right w:val="none" w:sz="0" w:space="0" w:color="auto"/>
      </w:divBdr>
    </w:div>
    <w:div w:id="95564085">
      <w:bodyDiv w:val="1"/>
      <w:marLeft w:val="0"/>
      <w:marRight w:val="0"/>
      <w:marTop w:val="0"/>
      <w:marBottom w:val="0"/>
      <w:divBdr>
        <w:top w:val="none" w:sz="0" w:space="0" w:color="auto"/>
        <w:left w:val="none" w:sz="0" w:space="0" w:color="auto"/>
        <w:bottom w:val="none" w:sz="0" w:space="0" w:color="auto"/>
        <w:right w:val="none" w:sz="0" w:space="0" w:color="auto"/>
      </w:divBdr>
    </w:div>
    <w:div w:id="95564618">
      <w:bodyDiv w:val="1"/>
      <w:marLeft w:val="0"/>
      <w:marRight w:val="0"/>
      <w:marTop w:val="0"/>
      <w:marBottom w:val="0"/>
      <w:divBdr>
        <w:top w:val="none" w:sz="0" w:space="0" w:color="auto"/>
        <w:left w:val="none" w:sz="0" w:space="0" w:color="auto"/>
        <w:bottom w:val="none" w:sz="0" w:space="0" w:color="auto"/>
        <w:right w:val="none" w:sz="0" w:space="0" w:color="auto"/>
      </w:divBdr>
    </w:div>
    <w:div w:id="96949413">
      <w:bodyDiv w:val="1"/>
      <w:marLeft w:val="0"/>
      <w:marRight w:val="0"/>
      <w:marTop w:val="0"/>
      <w:marBottom w:val="0"/>
      <w:divBdr>
        <w:top w:val="none" w:sz="0" w:space="0" w:color="auto"/>
        <w:left w:val="none" w:sz="0" w:space="0" w:color="auto"/>
        <w:bottom w:val="none" w:sz="0" w:space="0" w:color="auto"/>
        <w:right w:val="none" w:sz="0" w:space="0" w:color="auto"/>
      </w:divBdr>
    </w:div>
    <w:div w:id="97340071">
      <w:bodyDiv w:val="1"/>
      <w:marLeft w:val="0"/>
      <w:marRight w:val="0"/>
      <w:marTop w:val="0"/>
      <w:marBottom w:val="0"/>
      <w:divBdr>
        <w:top w:val="none" w:sz="0" w:space="0" w:color="auto"/>
        <w:left w:val="none" w:sz="0" w:space="0" w:color="auto"/>
        <w:bottom w:val="none" w:sz="0" w:space="0" w:color="auto"/>
        <w:right w:val="none" w:sz="0" w:space="0" w:color="auto"/>
      </w:divBdr>
    </w:div>
    <w:div w:id="108819906">
      <w:bodyDiv w:val="1"/>
      <w:marLeft w:val="0"/>
      <w:marRight w:val="0"/>
      <w:marTop w:val="0"/>
      <w:marBottom w:val="0"/>
      <w:divBdr>
        <w:top w:val="none" w:sz="0" w:space="0" w:color="auto"/>
        <w:left w:val="none" w:sz="0" w:space="0" w:color="auto"/>
        <w:bottom w:val="none" w:sz="0" w:space="0" w:color="auto"/>
        <w:right w:val="none" w:sz="0" w:space="0" w:color="auto"/>
      </w:divBdr>
    </w:div>
    <w:div w:id="116797536">
      <w:bodyDiv w:val="1"/>
      <w:marLeft w:val="0"/>
      <w:marRight w:val="0"/>
      <w:marTop w:val="0"/>
      <w:marBottom w:val="0"/>
      <w:divBdr>
        <w:top w:val="none" w:sz="0" w:space="0" w:color="auto"/>
        <w:left w:val="none" w:sz="0" w:space="0" w:color="auto"/>
        <w:bottom w:val="none" w:sz="0" w:space="0" w:color="auto"/>
        <w:right w:val="none" w:sz="0" w:space="0" w:color="auto"/>
      </w:divBdr>
    </w:div>
    <w:div w:id="125784688">
      <w:bodyDiv w:val="1"/>
      <w:marLeft w:val="0"/>
      <w:marRight w:val="0"/>
      <w:marTop w:val="0"/>
      <w:marBottom w:val="0"/>
      <w:divBdr>
        <w:top w:val="none" w:sz="0" w:space="0" w:color="auto"/>
        <w:left w:val="none" w:sz="0" w:space="0" w:color="auto"/>
        <w:bottom w:val="none" w:sz="0" w:space="0" w:color="auto"/>
        <w:right w:val="none" w:sz="0" w:space="0" w:color="auto"/>
      </w:divBdr>
    </w:div>
    <w:div w:id="136723914">
      <w:bodyDiv w:val="1"/>
      <w:marLeft w:val="0"/>
      <w:marRight w:val="0"/>
      <w:marTop w:val="0"/>
      <w:marBottom w:val="0"/>
      <w:divBdr>
        <w:top w:val="none" w:sz="0" w:space="0" w:color="auto"/>
        <w:left w:val="none" w:sz="0" w:space="0" w:color="auto"/>
        <w:bottom w:val="none" w:sz="0" w:space="0" w:color="auto"/>
        <w:right w:val="none" w:sz="0" w:space="0" w:color="auto"/>
      </w:divBdr>
    </w:div>
    <w:div w:id="136845954">
      <w:bodyDiv w:val="1"/>
      <w:marLeft w:val="0"/>
      <w:marRight w:val="0"/>
      <w:marTop w:val="0"/>
      <w:marBottom w:val="0"/>
      <w:divBdr>
        <w:top w:val="none" w:sz="0" w:space="0" w:color="auto"/>
        <w:left w:val="none" w:sz="0" w:space="0" w:color="auto"/>
        <w:bottom w:val="none" w:sz="0" w:space="0" w:color="auto"/>
        <w:right w:val="none" w:sz="0" w:space="0" w:color="auto"/>
      </w:divBdr>
    </w:div>
    <w:div w:id="146020123">
      <w:bodyDiv w:val="1"/>
      <w:marLeft w:val="0"/>
      <w:marRight w:val="0"/>
      <w:marTop w:val="0"/>
      <w:marBottom w:val="0"/>
      <w:divBdr>
        <w:top w:val="none" w:sz="0" w:space="0" w:color="auto"/>
        <w:left w:val="none" w:sz="0" w:space="0" w:color="auto"/>
        <w:bottom w:val="none" w:sz="0" w:space="0" w:color="auto"/>
        <w:right w:val="none" w:sz="0" w:space="0" w:color="auto"/>
      </w:divBdr>
    </w:div>
    <w:div w:id="158738604">
      <w:bodyDiv w:val="1"/>
      <w:marLeft w:val="0"/>
      <w:marRight w:val="0"/>
      <w:marTop w:val="0"/>
      <w:marBottom w:val="0"/>
      <w:divBdr>
        <w:top w:val="none" w:sz="0" w:space="0" w:color="auto"/>
        <w:left w:val="none" w:sz="0" w:space="0" w:color="auto"/>
        <w:bottom w:val="none" w:sz="0" w:space="0" w:color="auto"/>
        <w:right w:val="none" w:sz="0" w:space="0" w:color="auto"/>
      </w:divBdr>
    </w:div>
    <w:div w:id="163323838">
      <w:bodyDiv w:val="1"/>
      <w:marLeft w:val="0"/>
      <w:marRight w:val="0"/>
      <w:marTop w:val="0"/>
      <w:marBottom w:val="0"/>
      <w:divBdr>
        <w:top w:val="none" w:sz="0" w:space="0" w:color="auto"/>
        <w:left w:val="none" w:sz="0" w:space="0" w:color="auto"/>
        <w:bottom w:val="none" w:sz="0" w:space="0" w:color="auto"/>
        <w:right w:val="none" w:sz="0" w:space="0" w:color="auto"/>
      </w:divBdr>
    </w:div>
    <w:div w:id="163782020">
      <w:bodyDiv w:val="1"/>
      <w:marLeft w:val="0"/>
      <w:marRight w:val="0"/>
      <w:marTop w:val="0"/>
      <w:marBottom w:val="0"/>
      <w:divBdr>
        <w:top w:val="none" w:sz="0" w:space="0" w:color="auto"/>
        <w:left w:val="none" w:sz="0" w:space="0" w:color="auto"/>
        <w:bottom w:val="none" w:sz="0" w:space="0" w:color="auto"/>
        <w:right w:val="none" w:sz="0" w:space="0" w:color="auto"/>
      </w:divBdr>
    </w:div>
    <w:div w:id="174733390">
      <w:bodyDiv w:val="1"/>
      <w:marLeft w:val="0"/>
      <w:marRight w:val="0"/>
      <w:marTop w:val="0"/>
      <w:marBottom w:val="0"/>
      <w:divBdr>
        <w:top w:val="none" w:sz="0" w:space="0" w:color="auto"/>
        <w:left w:val="none" w:sz="0" w:space="0" w:color="auto"/>
        <w:bottom w:val="none" w:sz="0" w:space="0" w:color="auto"/>
        <w:right w:val="none" w:sz="0" w:space="0" w:color="auto"/>
      </w:divBdr>
    </w:div>
    <w:div w:id="180316378">
      <w:bodyDiv w:val="1"/>
      <w:marLeft w:val="0"/>
      <w:marRight w:val="0"/>
      <w:marTop w:val="0"/>
      <w:marBottom w:val="0"/>
      <w:divBdr>
        <w:top w:val="none" w:sz="0" w:space="0" w:color="auto"/>
        <w:left w:val="none" w:sz="0" w:space="0" w:color="auto"/>
        <w:bottom w:val="none" w:sz="0" w:space="0" w:color="auto"/>
        <w:right w:val="none" w:sz="0" w:space="0" w:color="auto"/>
      </w:divBdr>
    </w:div>
    <w:div w:id="183060648">
      <w:bodyDiv w:val="1"/>
      <w:marLeft w:val="0"/>
      <w:marRight w:val="0"/>
      <w:marTop w:val="0"/>
      <w:marBottom w:val="0"/>
      <w:divBdr>
        <w:top w:val="none" w:sz="0" w:space="0" w:color="auto"/>
        <w:left w:val="none" w:sz="0" w:space="0" w:color="auto"/>
        <w:bottom w:val="none" w:sz="0" w:space="0" w:color="auto"/>
        <w:right w:val="none" w:sz="0" w:space="0" w:color="auto"/>
      </w:divBdr>
    </w:div>
    <w:div w:id="188298035">
      <w:bodyDiv w:val="1"/>
      <w:marLeft w:val="0"/>
      <w:marRight w:val="0"/>
      <w:marTop w:val="0"/>
      <w:marBottom w:val="0"/>
      <w:divBdr>
        <w:top w:val="none" w:sz="0" w:space="0" w:color="auto"/>
        <w:left w:val="none" w:sz="0" w:space="0" w:color="auto"/>
        <w:bottom w:val="none" w:sz="0" w:space="0" w:color="auto"/>
        <w:right w:val="none" w:sz="0" w:space="0" w:color="auto"/>
      </w:divBdr>
    </w:div>
    <w:div w:id="214316685">
      <w:bodyDiv w:val="1"/>
      <w:marLeft w:val="0"/>
      <w:marRight w:val="0"/>
      <w:marTop w:val="0"/>
      <w:marBottom w:val="0"/>
      <w:divBdr>
        <w:top w:val="none" w:sz="0" w:space="0" w:color="auto"/>
        <w:left w:val="none" w:sz="0" w:space="0" w:color="auto"/>
        <w:bottom w:val="none" w:sz="0" w:space="0" w:color="auto"/>
        <w:right w:val="none" w:sz="0" w:space="0" w:color="auto"/>
      </w:divBdr>
    </w:div>
    <w:div w:id="219439710">
      <w:bodyDiv w:val="1"/>
      <w:marLeft w:val="0"/>
      <w:marRight w:val="0"/>
      <w:marTop w:val="0"/>
      <w:marBottom w:val="0"/>
      <w:divBdr>
        <w:top w:val="none" w:sz="0" w:space="0" w:color="auto"/>
        <w:left w:val="none" w:sz="0" w:space="0" w:color="auto"/>
        <w:bottom w:val="none" w:sz="0" w:space="0" w:color="auto"/>
        <w:right w:val="none" w:sz="0" w:space="0" w:color="auto"/>
      </w:divBdr>
    </w:div>
    <w:div w:id="226308781">
      <w:bodyDiv w:val="1"/>
      <w:marLeft w:val="0"/>
      <w:marRight w:val="0"/>
      <w:marTop w:val="0"/>
      <w:marBottom w:val="0"/>
      <w:divBdr>
        <w:top w:val="none" w:sz="0" w:space="0" w:color="auto"/>
        <w:left w:val="none" w:sz="0" w:space="0" w:color="auto"/>
        <w:bottom w:val="none" w:sz="0" w:space="0" w:color="auto"/>
        <w:right w:val="none" w:sz="0" w:space="0" w:color="auto"/>
      </w:divBdr>
    </w:div>
    <w:div w:id="230237179">
      <w:bodyDiv w:val="1"/>
      <w:marLeft w:val="0"/>
      <w:marRight w:val="0"/>
      <w:marTop w:val="0"/>
      <w:marBottom w:val="0"/>
      <w:divBdr>
        <w:top w:val="none" w:sz="0" w:space="0" w:color="auto"/>
        <w:left w:val="none" w:sz="0" w:space="0" w:color="auto"/>
        <w:bottom w:val="none" w:sz="0" w:space="0" w:color="auto"/>
        <w:right w:val="none" w:sz="0" w:space="0" w:color="auto"/>
      </w:divBdr>
    </w:div>
    <w:div w:id="233275084">
      <w:bodyDiv w:val="1"/>
      <w:marLeft w:val="0"/>
      <w:marRight w:val="0"/>
      <w:marTop w:val="0"/>
      <w:marBottom w:val="0"/>
      <w:divBdr>
        <w:top w:val="none" w:sz="0" w:space="0" w:color="auto"/>
        <w:left w:val="none" w:sz="0" w:space="0" w:color="auto"/>
        <w:bottom w:val="none" w:sz="0" w:space="0" w:color="auto"/>
        <w:right w:val="none" w:sz="0" w:space="0" w:color="auto"/>
      </w:divBdr>
    </w:div>
    <w:div w:id="238373948">
      <w:bodyDiv w:val="1"/>
      <w:marLeft w:val="0"/>
      <w:marRight w:val="0"/>
      <w:marTop w:val="0"/>
      <w:marBottom w:val="0"/>
      <w:divBdr>
        <w:top w:val="none" w:sz="0" w:space="0" w:color="auto"/>
        <w:left w:val="none" w:sz="0" w:space="0" w:color="auto"/>
        <w:bottom w:val="none" w:sz="0" w:space="0" w:color="auto"/>
        <w:right w:val="none" w:sz="0" w:space="0" w:color="auto"/>
      </w:divBdr>
    </w:div>
    <w:div w:id="254435757">
      <w:bodyDiv w:val="1"/>
      <w:marLeft w:val="0"/>
      <w:marRight w:val="0"/>
      <w:marTop w:val="0"/>
      <w:marBottom w:val="0"/>
      <w:divBdr>
        <w:top w:val="none" w:sz="0" w:space="0" w:color="auto"/>
        <w:left w:val="none" w:sz="0" w:space="0" w:color="auto"/>
        <w:bottom w:val="none" w:sz="0" w:space="0" w:color="auto"/>
        <w:right w:val="none" w:sz="0" w:space="0" w:color="auto"/>
      </w:divBdr>
    </w:div>
    <w:div w:id="270673009">
      <w:bodyDiv w:val="1"/>
      <w:marLeft w:val="0"/>
      <w:marRight w:val="0"/>
      <w:marTop w:val="0"/>
      <w:marBottom w:val="0"/>
      <w:divBdr>
        <w:top w:val="none" w:sz="0" w:space="0" w:color="auto"/>
        <w:left w:val="none" w:sz="0" w:space="0" w:color="auto"/>
        <w:bottom w:val="none" w:sz="0" w:space="0" w:color="auto"/>
        <w:right w:val="none" w:sz="0" w:space="0" w:color="auto"/>
      </w:divBdr>
    </w:div>
    <w:div w:id="271477662">
      <w:bodyDiv w:val="1"/>
      <w:marLeft w:val="0"/>
      <w:marRight w:val="0"/>
      <w:marTop w:val="0"/>
      <w:marBottom w:val="0"/>
      <w:divBdr>
        <w:top w:val="none" w:sz="0" w:space="0" w:color="auto"/>
        <w:left w:val="none" w:sz="0" w:space="0" w:color="auto"/>
        <w:bottom w:val="none" w:sz="0" w:space="0" w:color="auto"/>
        <w:right w:val="none" w:sz="0" w:space="0" w:color="auto"/>
      </w:divBdr>
    </w:div>
    <w:div w:id="277109541">
      <w:bodyDiv w:val="1"/>
      <w:marLeft w:val="0"/>
      <w:marRight w:val="0"/>
      <w:marTop w:val="0"/>
      <w:marBottom w:val="0"/>
      <w:divBdr>
        <w:top w:val="none" w:sz="0" w:space="0" w:color="auto"/>
        <w:left w:val="none" w:sz="0" w:space="0" w:color="auto"/>
        <w:bottom w:val="none" w:sz="0" w:space="0" w:color="auto"/>
        <w:right w:val="none" w:sz="0" w:space="0" w:color="auto"/>
      </w:divBdr>
    </w:div>
    <w:div w:id="277300589">
      <w:bodyDiv w:val="1"/>
      <w:marLeft w:val="0"/>
      <w:marRight w:val="0"/>
      <w:marTop w:val="0"/>
      <w:marBottom w:val="0"/>
      <w:divBdr>
        <w:top w:val="none" w:sz="0" w:space="0" w:color="auto"/>
        <w:left w:val="none" w:sz="0" w:space="0" w:color="auto"/>
        <w:bottom w:val="none" w:sz="0" w:space="0" w:color="auto"/>
        <w:right w:val="none" w:sz="0" w:space="0" w:color="auto"/>
      </w:divBdr>
    </w:div>
    <w:div w:id="277760676">
      <w:bodyDiv w:val="1"/>
      <w:marLeft w:val="0"/>
      <w:marRight w:val="0"/>
      <w:marTop w:val="0"/>
      <w:marBottom w:val="0"/>
      <w:divBdr>
        <w:top w:val="none" w:sz="0" w:space="0" w:color="auto"/>
        <w:left w:val="none" w:sz="0" w:space="0" w:color="auto"/>
        <w:bottom w:val="none" w:sz="0" w:space="0" w:color="auto"/>
        <w:right w:val="none" w:sz="0" w:space="0" w:color="auto"/>
      </w:divBdr>
    </w:div>
    <w:div w:id="284964990">
      <w:bodyDiv w:val="1"/>
      <w:marLeft w:val="0"/>
      <w:marRight w:val="0"/>
      <w:marTop w:val="0"/>
      <w:marBottom w:val="0"/>
      <w:divBdr>
        <w:top w:val="none" w:sz="0" w:space="0" w:color="auto"/>
        <w:left w:val="none" w:sz="0" w:space="0" w:color="auto"/>
        <w:bottom w:val="none" w:sz="0" w:space="0" w:color="auto"/>
        <w:right w:val="none" w:sz="0" w:space="0" w:color="auto"/>
      </w:divBdr>
    </w:div>
    <w:div w:id="286283392">
      <w:bodyDiv w:val="1"/>
      <w:marLeft w:val="0"/>
      <w:marRight w:val="0"/>
      <w:marTop w:val="0"/>
      <w:marBottom w:val="0"/>
      <w:divBdr>
        <w:top w:val="none" w:sz="0" w:space="0" w:color="auto"/>
        <w:left w:val="none" w:sz="0" w:space="0" w:color="auto"/>
        <w:bottom w:val="none" w:sz="0" w:space="0" w:color="auto"/>
        <w:right w:val="none" w:sz="0" w:space="0" w:color="auto"/>
      </w:divBdr>
    </w:div>
    <w:div w:id="294723689">
      <w:bodyDiv w:val="1"/>
      <w:marLeft w:val="0"/>
      <w:marRight w:val="0"/>
      <w:marTop w:val="0"/>
      <w:marBottom w:val="0"/>
      <w:divBdr>
        <w:top w:val="none" w:sz="0" w:space="0" w:color="auto"/>
        <w:left w:val="none" w:sz="0" w:space="0" w:color="auto"/>
        <w:bottom w:val="none" w:sz="0" w:space="0" w:color="auto"/>
        <w:right w:val="none" w:sz="0" w:space="0" w:color="auto"/>
      </w:divBdr>
    </w:div>
    <w:div w:id="304749164">
      <w:bodyDiv w:val="1"/>
      <w:marLeft w:val="0"/>
      <w:marRight w:val="0"/>
      <w:marTop w:val="0"/>
      <w:marBottom w:val="0"/>
      <w:divBdr>
        <w:top w:val="none" w:sz="0" w:space="0" w:color="auto"/>
        <w:left w:val="none" w:sz="0" w:space="0" w:color="auto"/>
        <w:bottom w:val="none" w:sz="0" w:space="0" w:color="auto"/>
        <w:right w:val="none" w:sz="0" w:space="0" w:color="auto"/>
      </w:divBdr>
    </w:div>
    <w:div w:id="308022913">
      <w:bodyDiv w:val="1"/>
      <w:marLeft w:val="0"/>
      <w:marRight w:val="0"/>
      <w:marTop w:val="0"/>
      <w:marBottom w:val="0"/>
      <w:divBdr>
        <w:top w:val="none" w:sz="0" w:space="0" w:color="auto"/>
        <w:left w:val="none" w:sz="0" w:space="0" w:color="auto"/>
        <w:bottom w:val="none" w:sz="0" w:space="0" w:color="auto"/>
        <w:right w:val="none" w:sz="0" w:space="0" w:color="auto"/>
      </w:divBdr>
    </w:div>
    <w:div w:id="309558234">
      <w:bodyDiv w:val="1"/>
      <w:marLeft w:val="0"/>
      <w:marRight w:val="0"/>
      <w:marTop w:val="0"/>
      <w:marBottom w:val="0"/>
      <w:divBdr>
        <w:top w:val="none" w:sz="0" w:space="0" w:color="auto"/>
        <w:left w:val="none" w:sz="0" w:space="0" w:color="auto"/>
        <w:bottom w:val="none" w:sz="0" w:space="0" w:color="auto"/>
        <w:right w:val="none" w:sz="0" w:space="0" w:color="auto"/>
      </w:divBdr>
    </w:div>
    <w:div w:id="317078514">
      <w:bodyDiv w:val="1"/>
      <w:marLeft w:val="0"/>
      <w:marRight w:val="0"/>
      <w:marTop w:val="0"/>
      <w:marBottom w:val="0"/>
      <w:divBdr>
        <w:top w:val="none" w:sz="0" w:space="0" w:color="auto"/>
        <w:left w:val="none" w:sz="0" w:space="0" w:color="auto"/>
        <w:bottom w:val="none" w:sz="0" w:space="0" w:color="auto"/>
        <w:right w:val="none" w:sz="0" w:space="0" w:color="auto"/>
      </w:divBdr>
    </w:div>
    <w:div w:id="342165476">
      <w:bodyDiv w:val="1"/>
      <w:marLeft w:val="0"/>
      <w:marRight w:val="0"/>
      <w:marTop w:val="0"/>
      <w:marBottom w:val="0"/>
      <w:divBdr>
        <w:top w:val="none" w:sz="0" w:space="0" w:color="auto"/>
        <w:left w:val="none" w:sz="0" w:space="0" w:color="auto"/>
        <w:bottom w:val="none" w:sz="0" w:space="0" w:color="auto"/>
        <w:right w:val="none" w:sz="0" w:space="0" w:color="auto"/>
      </w:divBdr>
    </w:div>
    <w:div w:id="349645553">
      <w:bodyDiv w:val="1"/>
      <w:marLeft w:val="0"/>
      <w:marRight w:val="0"/>
      <w:marTop w:val="0"/>
      <w:marBottom w:val="0"/>
      <w:divBdr>
        <w:top w:val="none" w:sz="0" w:space="0" w:color="auto"/>
        <w:left w:val="none" w:sz="0" w:space="0" w:color="auto"/>
        <w:bottom w:val="none" w:sz="0" w:space="0" w:color="auto"/>
        <w:right w:val="none" w:sz="0" w:space="0" w:color="auto"/>
      </w:divBdr>
    </w:div>
    <w:div w:id="364064604">
      <w:bodyDiv w:val="1"/>
      <w:marLeft w:val="0"/>
      <w:marRight w:val="0"/>
      <w:marTop w:val="0"/>
      <w:marBottom w:val="0"/>
      <w:divBdr>
        <w:top w:val="none" w:sz="0" w:space="0" w:color="auto"/>
        <w:left w:val="none" w:sz="0" w:space="0" w:color="auto"/>
        <w:bottom w:val="none" w:sz="0" w:space="0" w:color="auto"/>
        <w:right w:val="none" w:sz="0" w:space="0" w:color="auto"/>
      </w:divBdr>
    </w:div>
    <w:div w:id="369914583">
      <w:bodyDiv w:val="1"/>
      <w:marLeft w:val="0"/>
      <w:marRight w:val="0"/>
      <w:marTop w:val="0"/>
      <w:marBottom w:val="0"/>
      <w:divBdr>
        <w:top w:val="none" w:sz="0" w:space="0" w:color="auto"/>
        <w:left w:val="none" w:sz="0" w:space="0" w:color="auto"/>
        <w:bottom w:val="none" w:sz="0" w:space="0" w:color="auto"/>
        <w:right w:val="none" w:sz="0" w:space="0" w:color="auto"/>
      </w:divBdr>
    </w:div>
    <w:div w:id="370615353">
      <w:bodyDiv w:val="1"/>
      <w:marLeft w:val="0"/>
      <w:marRight w:val="0"/>
      <w:marTop w:val="0"/>
      <w:marBottom w:val="0"/>
      <w:divBdr>
        <w:top w:val="none" w:sz="0" w:space="0" w:color="auto"/>
        <w:left w:val="none" w:sz="0" w:space="0" w:color="auto"/>
        <w:bottom w:val="none" w:sz="0" w:space="0" w:color="auto"/>
        <w:right w:val="none" w:sz="0" w:space="0" w:color="auto"/>
      </w:divBdr>
    </w:div>
    <w:div w:id="375206274">
      <w:bodyDiv w:val="1"/>
      <w:marLeft w:val="0"/>
      <w:marRight w:val="0"/>
      <w:marTop w:val="0"/>
      <w:marBottom w:val="0"/>
      <w:divBdr>
        <w:top w:val="none" w:sz="0" w:space="0" w:color="auto"/>
        <w:left w:val="none" w:sz="0" w:space="0" w:color="auto"/>
        <w:bottom w:val="none" w:sz="0" w:space="0" w:color="auto"/>
        <w:right w:val="none" w:sz="0" w:space="0" w:color="auto"/>
      </w:divBdr>
    </w:div>
    <w:div w:id="381757644">
      <w:bodyDiv w:val="1"/>
      <w:marLeft w:val="0"/>
      <w:marRight w:val="0"/>
      <w:marTop w:val="0"/>
      <w:marBottom w:val="0"/>
      <w:divBdr>
        <w:top w:val="none" w:sz="0" w:space="0" w:color="auto"/>
        <w:left w:val="none" w:sz="0" w:space="0" w:color="auto"/>
        <w:bottom w:val="none" w:sz="0" w:space="0" w:color="auto"/>
        <w:right w:val="none" w:sz="0" w:space="0" w:color="auto"/>
      </w:divBdr>
    </w:div>
    <w:div w:id="394084255">
      <w:bodyDiv w:val="1"/>
      <w:marLeft w:val="0"/>
      <w:marRight w:val="0"/>
      <w:marTop w:val="0"/>
      <w:marBottom w:val="0"/>
      <w:divBdr>
        <w:top w:val="none" w:sz="0" w:space="0" w:color="auto"/>
        <w:left w:val="none" w:sz="0" w:space="0" w:color="auto"/>
        <w:bottom w:val="none" w:sz="0" w:space="0" w:color="auto"/>
        <w:right w:val="none" w:sz="0" w:space="0" w:color="auto"/>
      </w:divBdr>
    </w:div>
    <w:div w:id="394201909">
      <w:bodyDiv w:val="1"/>
      <w:marLeft w:val="0"/>
      <w:marRight w:val="0"/>
      <w:marTop w:val="0"/>
      <w:marBottom w:val="0"/>
      <w:divBdr>
        <w:top w:val="none" w:sz="0" w:space="0" w:color="auto"/>
        <w:left w:val="none" w:sz="0" w:space="0" w:color="auto"/>
        <w:bottom w:val="none" w:sz="0" w:space="0" w:color="auto"/>
        <w:right w:val="none" w:sz="0" w:space="0" w:color="auto"/>
      </w:divBdr>
    </w:div>
    <w:div w:id="395784745">
      <w:bodyDiv w:val="1"/>
      <w:marLeft w:val="0"/>
      <w:marRight w:val="0"/>
      <w:marTop w:val="0"/>
      <w:marBottom w:val="0"/>
      <w:divBdr>
        <w:top w:val="none" w:sz="0" w:space="0" w:color="auto"/>
        <w:left w:val="none" w:sz="0" w:space="0" w:color="auto"/>
        <w:bottom w:val="none" w:sz="0" w:space="0" w:color="auto"/>
        <w:right w:val="none" w:sz="0" w:space="0" w:color="auto"/>
      </w:divBdr>
    </w:div>
    <w:div w:id="405300535">
      <w:bodyDiv w:val="1"/>
      <w:marLeft w:val="0"/>
      <w:marRight w:val="0"/>
      <w:marTop w:val="0"/>
      <w:marBottom w:val="0"/>
      <w:divBdr>
        <w:top w:val="none" w:sz="0" w:space="0" w:color="auto"/>
        <w:left w:val="none" w:sz="0" w:space="0" w:color="auto"/>
        <w:bottom w:val="none" w:sz="0" w:space="0" w:color="auto"/>
        <w:right w:val="none" w:sz="0" w:space="0" w:color="auto"/>
      </w:divBdr>
    </w:div>
    <w:div w:id="407458496">
      <w:bodyDiv w:val="1"/>
      <w:marLeft w:val="0"/>
      <w:marRight w:val="0"/>
      <w:marTop w:val="0"/>
      <w:marBottom w:val="0"/>
      <w:divBdr>
        <w:top w:val="none" w:sz="0" w:space="0" w:color="auto"/>
        <w:left w:val="none" w:sz="0" w:space="0" w:color="auto"/>
        <w:bottom w:val="none" w:sz="0" w:space="0" w:color="auto"/>
        <w:right w:val="none" w:sz="0" w:space="0" w:color="auto"/>
      </w:divBdr>
    </w:div>
    <w:div w:id="420102733">
      <w:bodyDiv w:val="1"/>
      <w:marLeft w:val="0"/>
      <w:marRight w:val="0"/>
      <w:marTop w:val="0"/>
      <w:marBottom w:val="0"/>
      <w:divBdr>
        <w:top w:val="none" w:sz="0" w:space="0" w:color="auto"/>
        <w:left w:val="none" w:sz="0" w:space="0" w:color="auto"/>
        <w:bottom w:val="none" w:sz="0" w:space="0" w:color="auto"/>
        <w:right w:val="none" w:sz="0" w:space="0" w:color="auto"/>
      </w:divBdr>
    </w:div>
    <w:div w:id="440758919">
      <w:bodyDiv w:val="1"/>
      <w:marLeft w:val="0"/>
      <w:marRight w:val="0"/>
      <w:marTop w:val="0"/>
      <w:marBottom w:val="0"/>
      <w:divBdr>
        <w:top w:val="none" w:sz="0" w:space="0" w:color="auto"/>
        <w:left w:val="none" w:sz="0" w:space="0" w:color="auto"/>
        <w:bottom w:val="none" w:sz="0" w:space="0" w:color="auto"/>
        <w:right w:val="none" w:sz="0" w:space="0" w:color="auto"/>
      </w:divBdr>
    </w:div>
    <w:div w:id="451830396">
      <w:bodyDiv w:val="1"/>
      <w:marLeft w:val="0"/>
      <w:marRight w:val="0"/>
      <w:marTop w:val="0"/>
      <w:marBottom w:val="0"/>
      <w:divBdr>
        <w:top w:val="none" w:sz="0" w:space="0" w:color="auto"/>
        <w:left w:val="none" w:sz="0" w:space="0" w:color="auto"/>
        <w:bottom w:val="none" w:sz="0" w:space="0" w:color="auto"/>
        <w:right w:val="none" w:sz="0" w:space="0" w:color="auto"/>
      </w:divBdr>
    </w:div>
    <w:div w:id="456411835">
      <w:bodyDiv w:val="1"/>
      <w:marLeft w:val="0"/>
      <w:marRight w:val="0"/>
      <w:marTop w:val="0"/>
      <w:marBottom w:val="0"/>
      <w:divBdr>
        <w:top w:val="none" w:sz="0" w:space="0" w:color="auto"/>
        <w:left w:val="none" w:sz="0" w:space="0" w:color="auto"/>
        <w:bottom w:val="none" w:sz="0" w:space="0" w:color="auto"/>
        <w:right w:val="none" w:sz="0" w:space="0" w:color="auto"/>
      </w:divBdr>
    </w:div>
    <w:div w:id="457188505">
      <w:bodyDiv w:val="1"/>
      <w:marLeft w:val="0"/>
      <w:marRight w:val="0"/>
      <w:marTop w:val="0"/>
      <w:marBottom w:val="0"/>
      <w:divBdr>
        <w:top w:val="none" w:sz="0" w:space="0" w:color="auto"/>
        <w:left w:val="none" w:sz="0" w:space="0" w:color="auto"/>
        <w:bottom w:val="none" w:sz="0" w:space="0" w:color="auto"/>
        <w:right w:val="none" w:sz="0" w:space="0" w:color="auto"/>
      </w:divBdr>
    </w:div>
    <w:div w:id="464348064">
      <w:bodyDiv w:val="1"/>
      <w:marLeft w:val="0"/>
      <w:marRight w:val="0"/>
      <w:marTop w:val="0"/>
      <w:marBottom w:val="0"/>
      <w:divBdr>
        <w:top w:val="none" w:sz="0" w:space="0" w:color="auto"/>
        <w:left w:val="none" w:sz="0" w:space="0" w:color="auto"/>
        <w:bottom w:val="none" w:sz="0" w:space="0" w:color="auto"/>
        <w:right w:val="none" w:sz="0" w:space="0" w:color="auto"/>
      </w:divBdr>
    </w:div>
    <w:div w:id="470171196">
      <w:bodyDiv w:val="1"/>
      <w:marLeft w:val="0"/>
      <w:marRight w:val="0"/>
      <w:marTop w:val="0"/>
      <w:marBottom w:val="0"/>
      <w:divBdr>
        <w:top w:val="none" w:sz="0" w:space="0" w:color="auto"/>
        <w:left w:val="none" w:sz="0" w:space="0" w:color="auto"/>
        <w:bottom w:val="none" w:sz="0" w:space="0" w:color="auto"/>
        <w:right w:val="none" w:sz="0" w:space="0" w:color="auto"/>
      </w:divBdr>
    </w:div>
    <w:div w:id="471946550">
      <w:bodyDiv w:val="1"/>
      <w:marLeft w:val="0"/>
      <w:marRight w:val="0"/>
      <w:marTop w:val="0"/>
      <w:marBottom w:val="0"/>
      <w:divBdr>
        <w:top w:val="none" w:sz="0" w:space="0" w:color="auto"/>
        <w:left w:val="none" w:sz="0" w:space="0" w:color="auto"/>
        <w:bottom w:val="none" w:sz="0" w:space="0" w:color="auto"/>
        <w:right w:val="none" w:sz="0" w:space="0" w:color="auto"/>
      </w:divBdr>
    </w:div>
    <w:div w:id="474303397">
      <w:bodyDiv w:val="1"/>
      <w:marLeft w:val="0"/>
      <w:marRight w:val="0"/>
      <w:marTop w:val="0"/>
      <w:marBottom w:val="0"/>
      <w:divBdr>
        <w:top w:val="none" w:sz="0" w:space="0" w:color="auto"/>
        <w:left w:val="none" w:sz="0" w:space="0" w:color="auto"/>
        <w:bottom w:val="none" w:sz="0" w:space="0" w:color="auto"/>
        <w:right w:val="none" w:sz="0" w:space="0" w:color="auto"/>
      </w:divBdr>
    </w:div>
    <w:div w:id="478688303">
      <w:bodyDiv w:val="1"/>
      <w:marLeft w:val="0"/>
      <w:marRight w:val="0"/>
      <w:marTop w:val="0"/>
      <w:marBottom w:val="0"/>
      <w:divBdr>
        <w:top w:val="none" w:sz="0" w:space="0" w:color="auto"/>
        <w:left w:val="none" w:sz="0" w:space="0" w:color="auto"/>
        <w:bottom w:val="none" w:sz="0" w:space="0" w:color="auto"/>
        <w:right w:val="none" w:sz="0" w:space="0" w:color="auto"/>
      </w:divBdr>
    </w:div>
    <w:div w:id="488446640">
      <w:bodyDiv w:val="1"/>
      <w:marLeft w:val="0"/>
      <w:marRight w:val="0"/>
      <w:marTop w:val="0"/>
      <w:marBottom w:val="0"/>
      <w:divBdr>
        <w:top w:val="none" w:sz="0" w:space="0" w:color="auto"/>
        <w:left w:val="none" w:sz="0" w:space="0" w:color="auto"/>
        <w:bottom w:val="none" w:sz="0" w:space="0" w:color="auto"/>
        <w:right w:val="none" w:sz="0" w:space="0" w:color="auto"/>
      </w:divBdr>
    </w:div>
    <w:div w:id="488448724">
      <w:bodyDiv w:val="1"/>
      <w:marLeft w:val="0"/>
      <w:marRight w:val="0"/>
      <w:marTop w:val="0"/>
      <w:marBottom w:val="0"/>
      <w:divBdr>
        <w:top w:val="none" w:sz="0" w:space="0" w:color="auto"/>
        <w:left w:val="none" w:sz="0" w:space="0" w:color="auto"/>
        <w:bottom w:val="none" w:sz="0" w:space="0" w:color="auto"/>
        <w:right w:val="none" w:sz="0" w:space="0" w:color="auto"/>
      </w:divBdr>
    </w:div>
    <w:div w:id="497889369">
      <w:bodyDiv w:val="1"/>
      <w:marLeft w:val="0"/>
      <w:marRight w:val="0"/>
      <w:marTop w:val="0"/>
      <w:marBottom w:val="0"/>
      <w:divBdr>
        <w:top w:val="none" w:sz="0" w:space="0" w:color="auto"/>
        <w:left w:val="none" w:sz="0" w:space="0" w:color="auto"/>
        <w:bottom w:val="none" w:sz="0" w:space="0" w:color="auto"/>
        <w:right w:val="none" w:sz="0" w:space="0" w:color="auto"/>
      </w:divBdr>
    </w:div>
    <w:div w:id="501623558">
      <w:bodyDiv w:val="1"/>
      <w:marLeft w:val="0"/>
      <w:marRight w:val="0"/>
      <w:marTop w:val="0"/>
      <w:marBottom w:val="0"/>
      <w:divBdr>
        <w:top w:val="none" w:sz="0" w:space="0" w:color="auto"/>
        <w:left w:val="none" w:sz="0" w:space="0" w:color="auto"/>
        <w:bottom w:val="none" w:sz="0" w:space="0" w:color="auto"/>
        <w:right w:val="none" w:sz="0" w:space="0" w:color="auto"/>
      </w:divBdr>
    </w:div>
    <w:div w:id="505368436">
      <w:bodyDiv w:val="1"/>
      <w:marLeft w:val="0"/>
      <w:marRight w:val="0"/>
      <w:marTop w:val="0"/>
      <w:marBottom w:val="0"/>
      <w:divBdr>
        <w:top w:val="none" w:sz="0" w:space="0" w:color="auto"/>
        <w:left w:val="none" w:sz="0" w:space="0" w:color="auto"/>
        <w:bottom w:val="none" w:sz="0" w:space="0" w:color="auto"/>
        <w:right w:val="none" w:sz="0" w:space="0" w:color="auto"/>
      </w:divBdr>
    </w:div>
    <w:div w:id="506285296">
      <w:bodyDiv w:val="1"/>
      <w:marLeft w:val="0"/>
      <w:marRight w:val="0"/>
      <w:marTop w:val="0"/>
      <w:marBottom w:val="0"/>
      <w:divBdr>
        <w:top w:val="none" w:sz="0" w:space="0" w:color="auto"/>
        <w:left w:val="none" w:sz="0" w:space="0" w:color="auto"/>
        <w:bottom w:val="none" w:sz="0" w:space="0" w:color="auto"/>
        <w:right w:val="none" w:sz="0" w:space="0" w:color="auto"/>
      </w:divBdr>
    </w:div>
    <w:div w:id="507793568">
      <w:bodyDiv w:val="1"/>
      <w:marLeft w:val="0"/>
      <w:marRight w:val="0"/>
      <w:marTop w:val="0"/>
      <w:marBottom w:val="0"/>
      <w:divBdr>
        <w:top w:val="none" w:sz="0" w:space="0" w:color="auto"/>
        <w:left w:val="none" w:sz="0" w:space="0" w:color="auto"/>
        <w:bottom w:val="none" w:sz="0" w:space="0" w:color="auto"/>
        <w:right w:val="none" w:sz="0" w:space="0" w:color="auto"/>
      </w:divBdr>
    </w:div>
    <w:div w:id="520361119">
      <w:bodyDiv w:val="1"/>
      <w:marLeft w:val="0"/>
      <w:marRight w:val="0"/>
      <w:marTop w:val="0"/>
      <w:marBottom w:val="0"/>
      <w:divBdr>
        <w:top w:val="none" w:sz="0" w:space="0" w:color="auto"/>
        <w:left w:val="none" w:sz="0" w:space="0" w:color="auto"/>
        <w:bottom w:val="none" w:sz="0" w:space="0" w:color="auto"/>
        <w:right w:val="none" w:sz="0" w:space="0" w:color="auto"/>
      </w:divBdr>
    </w:div>
    <w:div w:id="520555613">
      <w:bodyDiv w:val="1"/>
      <w:marLeft w:val="0"/>
      <w:marRight w:val="0"/>
      <w:marTop w:val="0"/>
      <w:marBottom w:val="0"/>
      <w:divBdr>
        <w:top w:val="none" w:sz="0" w:space="0" w:color="auto"/>
        <w:left w:val="none" w:sz="0" w:space="0" w:color="auto"/>
        <w:bottom w:val="none" w:sz="0" w:space="0" w:color="auto"/>
        <w:right w:val="none" w:sz="0" w:space="0" w:color="auto"/>
      </w:divBdr>
    </w:div>
    <w:div w:id="543450250">
      <w:bodyDiv w:val="1"/>
      <w:marLeft w:val="0"/>
      <w:marRight w:val="0"/>
      <w:marTop w:val="0"/>
      <w:marBottom w:val="0"/>
      <w:divBdr>
        <w:top w:val="none" w:sz="0" w:space="0" w:color="auto"/>
        <w:left w:val="none" w:sz="0" w:space="0" w:color="auto"/>
        <w:bottom w:val="none" w:sz="0" w:space="0" w:color="auto"/>
        <w:right w:val="none" w:sz="0" w:space="0" w:color="auto"/>
      </w:divBdr>
    </w:div>
    <w:div w:id="546720003">
      <w:bodyDiv w:val="1"/>
      <w:marLeft w:val="0"/>
      <w:marRight w:val="0"/>
      <w:marTop w:val="0"/>
      <w:marBottom w:val="0"/>
      <w:divBdr>
        <w:top w:val="none" w:sz="0" w:space="0" w:color="auto"/>
        <w:left w:val="none" w:sz="0" w:space="0" w:color="auto"/>
        <w:bottom w:val="none" w:sz="0" w:space="0" w:color="auto"/>
        <w:right w:val="none" w:sz="0" w:space="0" w:color="auto"/>
      </w:divBdr>
    </w:div>
    <w:div w:id="554700762">
      <w:bodyDiv w:val="1"/>
      <w:marLeft w:val="0"/>
      <w:marRight w:val="0"/>
      <w:marTop w:val="0"/>
      <w:marBottom w:val="0"/>
      <w:divBdr>
        <w:top w:val="none" w:sz="0" w:space="0" w:color="auto"/>
        <w:left w:val="none" w:sz="0" w:space="0" w:color="auto"/>
        <w:bottom w:val="none" w:sz="0" w:space="0" w:color="auto"/>
        <w:right w:val="none" w:sz="0" w:space="0" w:color="auto"/>
      </w:divBdr>
    </w:div>
    <w:div w:id="555164342">
      <w:bodyDiv w:val="1"/>
      <w:marLeft w:val="0"/>
      <w:marRight w:val="0"/>
      <w:marTop w:val="0"/>
      <w:marBottom w:val="0"/>
      <w:divBdr>
        <w:top w:val="none" w:sz="0" w:space="0" w:color="auto"/>
        <w:left w:val="none" w:sz="0" w:space="0" w:color="auto"/>
        <w:bottom w:val="none" w:sz="0" w:space="0" w:color="auto"/>
        <w:right w:val="none" w:sz="0" w:space="0" w:color="auto"/>
      </w:divBdr>
    </w:div>
    <w:div w:id="571698695">
      <w:bodyDiv w:val="1"/>
      <w:marLeft w:val="0"/>
      <w:marRight w:val="0"/>
      <w:marTop w:val="0"/>
      <w:marBottom w:val="0"/>
      <w:divBdr>
        <w:top w:val="none" w:sz="0" w:space="0" w:color="auto"/>
        <w:left w:val="none" w:sz="0" w:space="0" w:color="auto"/>
        <w:bottom w:val="none" w:sz="0" w:space="0" w:color="auto"/>
        <w:right w:val="none" w:sz="0" w:space="0" w:color="auto"/>
      </w:divBdr>
    </w:div>
    <w:div w:id="574171912">
      <w:bodyDiv w:val="1"/>
      <w:marLeft w:val="0"/>
      <w:marRight w:val="0"/>
      <w:marTop w:val="0"/>
      <w:marBottom w:val="0"/>
      <w:divBdr>
        <w:top w:val="none" w:sz="0" w:space="0" w:color="auto"/>
        <w:left w:val="none" w:sz="0" w:space="0" w:color="auto"/>
        <w:bottom w:val="none" w:sz="0" w:space="0" w:color="auto"/>
        <w:right w:val="none" w:sz="0" w:space="0" w:color="auto"/>
      </w:divBdr>
    </w:div>
    <w:div w:id="576523339">
      <w:bodyDiv w:val="1"/>
      <w:marLeft w:val="0"/>
      <w:marRight w:val="0"/>
      <w:marTop w:val="0"/>
      <w:marBottom w:val="0"/>
      <w:divBdr>
        <w:top w:val="none" w:sz="0" w:space="0" w:color="auto"/>
        <w:left w:val="none" w:sz="0" w:space="0" w:color="auto"/>
        <w:bottom w:val="none" w:sz="0" w:space="0" w:color="auto"/>
        <w:right w:val="none" w:sz="0" w:space="0" w:color="auto"/>
      </w:divBdr>
    </w:div>
    <w:div w:id="577137951">
      <w:bodyDiv w:val="1"/>
      <w:marLeft w:val="0"/>
      <w:marRight w:val="0"/>
      <w:marTop w:val="0"/>
      <w:marBottom w:val="0"/>
      <w:divBdr>
        <w:top w:val="none" w:sz="0" w:space="0" w:color="auto"/>
        <w:left w:val="none" w:sz="0" w:space="0" w:color="auto"/>
        <w:bottom w:val="none" w:sz="0" w:space="0" w:color="auto"/>
        <w:right w:val="none" w:sz="0" w:space="0" w:color="auto"/>
      </w:divBdr>
    </w:div>
    <w:div w:id="583607796">
      <w:bodyDiv w:val="1"/>
      <w:marLeft w:val="0"/>
      <w:marRight w:val="0"/>
      <w:marTop w:val="0"/>
      <w:marBottom w:val="0"/>
      <w:divBdr>
        <w:top w:val="none" w:sz="0" w:space="0" w:color="auto"/>
        <w:left w:val="none" w:sz="0" w:space="0" w:color="auto"/>
        <w:bottom w:val="none" w:sz="0" w:space="0" w:color="auto"/>
        <w:right w:val="none" w:sz="0" w:space="0" w:color="auto"/>
      </w:divBdr>
    </w:div>
    <w:div w:id="587925668">
      <w:bodyDiv w:val="1"/>
      <w:marLeft w:val="0"/>
      <w:marRight w:val="0"/>
      <w:marTop w:val="0"/>
      <w:marBottom w:val="0"/>
      <w:divBdr>
        <w:top w:val="none" w:sz="0" w:space="0" w:color="auto"/>
        <w:left w:val="none" w:sz="0" w:space="0" w:color="auto"/>
        <w:bottom w:val="none" w:sz="0" w:space="0" w:color="auto"/>
        <w:right w:val="none" w:sz="0" w:space="0" w:color="auto"/>
      </w:divBdr>
    </w:div>
    <w:div w:id="593519795">
      <w:bodyDiv w:val="1"/>
      <w:marLeft w:val="0"/>
      <w:marRight w:val="0"/>
      <w:marTop w:val="0"/>
      <w:marBottom w:val="0"/>
      <w:divBdr>
        <w:top w:val="none" w:sz="0" w:space="0" w:color="auto"/>
        <w:left w:val="none" w:sz="0" w:space="0" w:color="auto"/>
        <w:bottom w:val="none" w:sz="0" w:space="0" w:color="auto"/>
        <w:right w:val="none" w:sz="0" w:space="0" w:color="auto"/>
      </w:divBdr>
    </w:div>
    <w:div w:id="595672651">
      <w:bodyDiv w:val="1"/>
      <w:marLeft w:val="0"/>
      <w:marRight w:val="0"/>
      <w:marTop w:val="0"/>
      <w:marBottom w:val="0"/>
      <w:divBdr>
        <w:top w:val="none" w:sz="0" w:space="0" w:color="auto"/>
        <w:left w:val="none" w:sz="0" w:space="0" w:color="auto"/>
        <w:bottom w:val="none" w:sz="0" w:space="0" w:color="auto"/>
        <w:right w:val="none" w:sz="0" w:space="0" w:color="auto"/>
      </w:divBdr>
    </w:div>
    <w:div w:id="598606663">
      <w:bodyDiv w:val="1"/>
      <w:marLeft w:val="0"/>
      <w:marRight w:val="0"/>
      <w:marTop w:val="0"/>
      <w:marBottom w:val="0"/>
      <w:divBdr>
        <w:top w:val="none" w:sz="0" w:space="0" w:color="auto"/>
        <w:left w:val="none" w:sz="0" w:space="0" w:color="auto"/>
        <w:bottom w:val="none" w:sz="0" w:space="0" w:color="auto"/>
        <w:right w:val="none" w:sz="0" w:space="0" w:color="auto"/>
      </w:divBdr>
    </w:div>
    <w:div w:id="601184223">
      <w:bodyDiv w:val="1"/>
      <w:marLeft w:val="0"/>
      <w:marRight w:val="0"/>
      <w:marTop w:val="0"/>
      <w:marBottom w:val="0"/>
      <w:divBdr>
        <w:top w:val="none" w:sz="0" w:space="0" w:color="auto"/>
        <w:left w:val="none" w:sz="0" w:space="0" w:color="auto"/>
        <w:bottom w:val="none" w:sz="0" w:space="0" w:color="auto"/>
        <w:right w:val="none" w:sz="0" w:space="0" w:color="auto"/>
      </w:divBdr>
    </w:div>
    <w:div w:id="624164997">
      <w:bodyDiv w:val="1"/>
      <w:marLeft w:val="0"/>
      <w:marRight w:val="0"/>
      <w:marTop w:val="0"/>
      <w:marBottom w:val="0"/>
      <w:divBdr>
        <w:top w:val="none" w:sz="0" w:space="0" w:color="auto"/>
        <w:left w:val="none" w:sz="0" w:space="0" w:color="auto"/>
        <w:bottom w:val="none" w:sz="0" w:space="0" w:color="auto"/>
        <w:right w:val="none" w:sz="0" w:space="0" w:color="auto"/>
      </w:divBdr>
    </w:div>
    <w:div w:id="631835181">
      <w:bodyDiv w:val="1"/>
      <w:marLeft w:val="0"/>
      <w:marRight w:val="0"/>
      <w:marTop w:val="0"/>
      <w:marBottom w:val="0"/>
      <w:divBdr>
        <w:top w:val="none" w:sz="0" w:space="0" w:color="auto"/>
        <w:left w:val="none" w:sz="0" w:space="0" w:color="auto"/>
        <w:bottom w:val="none" w:sz="0" w:space="0" w:color="auto"/>
        <w:right w:val="none" w:sz="0" w:space="0" w:color="auto"/>
      </w:divBdr>
    </w:div>
    <w:div w:id="632708833">
      <w:bodyDiv w:val="1"/>
      <w:marLeft w:val="0"/>
      <w:marRight w:val="0"/>
      <w:marTop w:val="0"/>
      <w:marBottom w:val="0"/>
      <w:divBdr>
        <w:top w:val="none" w:sz="0" w:space="0" w:color="auto"/>
        <w:left w:val="none" w:sz="0" w:space="0" w:color="auto"/>
        <w:bottom w:val="none" w:sz="0" w:space="0" w:color="auto"/>
        <w:right w:val="none" w:sz="0" w:space="0" w:color="auto"/>
      </w:divBdr>
    </w:div>
    <w:div w:id="636689267">
      <w:bodyDiv w:val="1"/>
      <w:marLeft w:val="0"/>
      <w:marRight w:val="0"/>
      <w:marTop w:val="0"/>
      <w:marBottom w:val="0"/>
      <w:divBdr>
        <w:top w:val="none" w:sz="0" w:space="0" w:color="auto"/>
        <w:left w:val="none" w:sz="0" w:space="0" w:color="auto"/>
        <w:bottom w:val="none" w:sz="0" w:space="0" w:color="auto"/>
        <w:right w:val="none" w:sz="0" w:space="0" w:color="auto"/>
      </w:divBdr>
    </w:div>
    <w:div w:id="655183535">
      <w:bodyDiv w:val="1"/>
      <w:marLeft w:val="0"/>
      <w:marRight w:val="0"/>
      <w:marTop w:val="0"/>
      <w:marBottom w:val="0"/>
      <w:divBdr>
        <w:top w:val="none" w:sz="0" w:space="0" w:color="auto"/>
        <w:left w:val="none" w:sz="0" w:space="0" w:color="auto"/>
        <w:bottom w:val="none" w:sz="0" w:space="0" w:color="auto"/>
        <w:right w:val="none" w:sz="0" w:space="0" w:color="auto"/>
      </w:divBdr>
    </w:div>
    <w:div w:id="657653923">
      <w:bodyDiv w:val="1"/>
      <w:marLeft w:val="0"/>
      <w:marRight w:val="0"/>
      <w:marTop w:val="0"/>
      <w:marBottom w:val="0"/>
      <w:divBdr>
        <w:top w:val="none" w:sz="0" w:space="0" w:color="auto"/>
        <w:left w:val="none" w:sz="0" w:space="0" w:color="auto"/>
        <w:bottom w:val="none" w:sz="0" w:space="0" w:color="auto"/>
        <w:right w:val="none" w:sz="0" w:space="0" w:color="auto"/>
      </w:divBdr>
    </w:div>
    <w:div w:id="664628335">
      <w:bodyDiv w:val="1"/>
      <w:marLeft w:val="0"/>
      <w:marRight w:val="0"/>
      <w:marTop w:val="0"/>
      <w:marBottom w:val="0"/>
      <w:divBdr>
        <w:top w:val="none" w:sz="0" w:space="0" w:color="auto"/>
        <w:left w:val="none" w:sz="0" w:space="0" w:color="auto"/>
        <w:bottom w:val="none" w:sz="0" w:space="0" w:color="auto"/>
        <w:right w:val="none" w:sz="0" w:space="0" w:color="auto"/>
      </w:divBdr>
    </w:div>
    <w:div w:id="689529729">
      <w:bodyDiv w:val="1"/>
      <w:marLeft w:val="0"/>
      <w:marRight w:val="0"/>
      <w:marTop w:val="0"/>
      <w:marBottom w:val="0"/>
      <w:divBdr>
        <w:top w:val="none" w:sz="0" w:space="0" w:color="auto"/>
        <w:left w:val="none" w:sz="0" w:space="0" w:color="auto"/>
        <w:bottom w:val="none" w:sz="0" w:space="0" w:color="auto"/>
        <w:right w:val="none" w:sz="0" w:space="0" w:color="auto"/>
      </w:divBdr>
    </w:div>
    <w:div w:id="691223882">
      <w:bodyDiv w:val="1"/>
      <w:marLeft w:val="0"/>
      <w:marRight w:val="0"/>
      <w:marTop w:val="0"/>
      <w:marBottom w:val="0"/>
      <w:divBdr>
        <w:top w:val="none" w:sz="0" w:space="0" w:color="auto"/>
        <w:left w:val="none" w:sz="0" w:space="0" w:color="auto"/>
        <w:bottom w:val="none" w:sz="0" w:space="0" w:color="auto"/>
        <w:right w:val="none" w:sz="0" w:space="0" w:color="auto"/>
      </w:divBdr>
    </w:div>
    <w:div w:id="700517130">
      <w:bodyDiv w:val="1"/>
      <w:marLeft w:val="0"/>
      <w:marRight w:val="0"/>
      <w:marTop w:val="0"/>
      <w:marBottom w:val="0"/>
      <w:divBdr>
        <w:top w:val="none" w:sz="0" w:space="0" w:color="auto"/>
        <w:left w:val="none" w:sz="0" w:space="0" w:color="auto"/>
        <w:bottom w:val="none" w:sz="0" w:space="0" w:color="auto"/>
        <w:right w:val="none" w:sz="0" w:space="0" w:color="auto"/>
      </w:divBdr>
    </w:div>
    <w:div w:id="700782149">
      <w:bodyDiv w:val="1"/>
      <w:marLeft w:val="0"/>
      <w:marRight w:val="0"/>
      <w:marTop w:val="0"/>
      <w:marBottom w:val="0"/>
      <w:divBdr>
        <w:top w:val="none" w:sz="0" w:space="0" w:color="auto"/>
        <w:left w:val="none" w:sz="0" w:space="0" w:color="auto"/>
        <w:bottom w:val="none" w:sz="0" w:space="0" w:color="auto"/>
        <w:right w:val="none" w:sz="0" w:space="0" w:color="auto"/>
      </w:divBdr>
    </w:div>
    <w:div w:id="701172121">
      <w:bodyDiv w:val="1"/>
      <w:marLeft w:val="0"/>
      <w:marRight w:val="0"/>
      <w:marTop w:val="0"/>
      <w:marBottom w:val="0"/>
      <w:divBdr>
        <w:top w:val="none" w:sz="0" w:space="0" w:color="auto"/>
        <w:left w:val="none" w:sz="0" w:space="0" w:color="auto"/>
        <w:bottom w:val="none" w:sz="0" w:space="0" w:color="auto"/>
        <w:right w:val="none" w:sz="0" w:space="0" w:color="auto"/>
      </w:divBdr>
    </w:div>
    <w:div w:id="710879090">
      <w:bodyDiv w:val="1"/>
      <w:marLeft w:val="0"/>
      <w:marRight w:val="0"/>
      <w:marTop w:val="0"/>
      <w:marBottom w:val="0"/>
      <w:divBdr>
        <w:top w:val="none" w:sz="0" w:space="0" w:color="auto"/>
        <w:left w:val="none" w:sz="0" w:space="0" w:color="auto"/>
        <w:bottom w:val="none" w:sz="0" w:space="0" w:color="auto"/>
        <w:right w:val="none" w:sz="0" w:space="0" w:color="auto"/>
      </w:divBdr>
    </w:div>
    <w:div w:id="715742009">
      <w:bodyDiv w:val="1"/>
      <w:marLeft w:val="0"/>
      <w:marRight w:val="0"/>
      <w:marTop w:val="0"/>
      <w:marBottom w:val="0"/>
      <w:divBdr>
        <w:top w:val="none" w:sz="0" w:space="0" w:color="auto"/>
        <w:left w:val="none" w:sz="0" w:space="0" w:color="auto"/>
        <w:bottom w:val="none" w:sz="0" w:space="0" w:color="auto"/>
        <w:right w:val="none" w:sz="0" w:space="0" w:color="auto"/>
      </w:divBdr>
    </w:div>
    <w:div w:id="716929262">
      <w:bodyDiv w:val="1"/>
      <w:marLeft w:val="0"/>
      <w:marRight w:val="0"/>
      <w:marTop w:val="0"/>
      <w:marBottom w:val="0"/>
      <w:divBdr>
        <w:top w:val="none" w:sz="0" w:space="0" w:color="auto"/>
        <w:left w:val="none" w:sz="0" w:space="0" w:color="auto"/>
        <w:bottom w:val="none" w:sz="0" w:space="0" w:color="auto"/>
        <w:right w:val="none" w:sz="0" w:space="0" w:color="auto"/>
      </w:divBdr>
    </w:div>
    <w:div w:id="727997239">
      <w:bodyDiv w:val="1"/>
      <w:marLeft w:val="0"/>
      <w:marRight w:val="0"/>
      <w:marTop w:val="0"/>
      <w:marBottom w:val="0"/>
      <w:divBdr>
        <w:top w:val="none" w:sz="0" w:space="0" w:color="auto"/>
        <w:left w:val="none" w:sz="0" w:space="0" w:color="auto"/>
        <w:bottom w:val="none" w:sz="0" w:space="0" w:color="auto"/>
        <w:right w:val="none" w:sz="0" w:space="0" w:color="auto"/>
      </w:divBdr>
    </w:div>
    <w:div w:id="729886374">
      <w:bodyDiv w:val="1"/>
      <w:marLeft w:val="0"/>
      <w:marRight w:val="0"/>
      <w:marTop w:val="0"/>
      <w:marBottom w:val="0"/>
      <w:divBdr>
        <w:top w:val="none" w:sz="0" w:space="0" w:color="auto"/>
        <w:left w:val="none" w:sz="0" w:space="0" w:color="auto"/>
        <w:bottom w:val="none" w:sz="0" w:space="0" w:color="auto"/>
        <w:right w:val="none" w:sz="0" w:space="0" w:color="auto"/>
      </w:divBdr>
    </w:div>
    <w:div w:id="730810601">
      <w:bodyDiv w:val="1"/>
      <w:marLeft w:val="0"/>
      <w:marRight w:val="0"/>
      <w:marTop w:val="0"/>
      <w:marBottom w:val="0"/>
      <w:divBdr>
        <w:top w:val="none" w:sz="0" w:space="0" w:color="auto"/>
        <w:left w:val="none" w:sz="0" w:space="0" w:color="auto"/>
        <w:bottom w:val="none" w:sz="0" w:space="0" w:color="auto"/>
        <w:right w:val="none" w:sz="0" w:space="0" w:color="auto"/>
      </w:divBdr>
    </w:div>
    <w:div w:id="740253150">
      <w:bodyDiv w:val="1"/>
      <w:marLeft w:val="0"/>
      <w:marRight w:val="0"/>
      <w:marTop w:val="0"/>
      <w:marBottom w:val="0"/>
      <w:divBdr>
        <w:top w:val="none" w:sz="0" w:space="0" w:color="auto"/>
        <w:left w:val="none" w:sz="0" w:space="0" w:color="auto"/>
        <w:bottom w:val="none" w:sz="0" w:space="0" w:color="auto"/>
        <w:right w:val="none" w:sz="0" w:space="0" w:color="auto"/>
      </w:divBdr>
    </w:div>
    <w:div w:id="740300268">
      <w:bodyDiv w:val="1"/>
      <w:marLeft w:val="0"/>
      <w:marRight w:val="0"/>
      <w:marTop w:val="0"/>
      <w:marBottom w:val="0"/>
      <w:divBdr>
        <w:top w:val="none" w:sz="0" w:space="0" w:color="auto"/>
        <w:left w:val="none" w:sz="0" w:space="0" w:color="auto"/>
        <w:bottom w:val="none" w:sz="0" w:space="0" w:color="auto"/>
        <w:right w:val="none" w:sz="0" w:space="0" w:color="auto"/>
      </w:divBdr>
    </w:div>
    <w:div w:id="749816541">
      <w:bodyDiv w:val="1"/>
      <w:marLeft w:val="0"/>
      <w:marRight w:val="0"/>
      <w:marTop w:val="0"/>
      <w:marBottom w:val="0"/>
      <w:divBdr>
        <w:top w:val="none" w:sz="0" w:space="0" w:color="auto"/>
        <w:left w:val="none" w:sz="0" w:space="0" w:color="auto"/>
        <w:bottom w:val="none" w:sz="0" w:space="0" w:color="auto"/>
        <w:right w:val="none" w:sz="0" w:space="0" w:color="auto"/>
      </w:divBdr>
    </w:div>
    <w:div w:id="752164922">
      <w:bodyDiv w:val="1"/>
      <w:marLeft w:val="0"/>
      <w:marRight w:val="0"/>
      <w:marTop w:val="0"/>
      <w:marBottom w:val="0"/>
      <w:divBdr>
        <w:top w:val="none" w:sz="0" w:space="0" w:color="auto"/>
        <w:left w:val="none" w:sz="0" w:space="0" w:color="auto"/>
        <w:bottom w:val="none" w:sz="0" w:space="0" w:color="auto"/>
        <w:right w:val="none" w:sz="0" w:space="0" w:color="auto"/>
      </w:divBdr>
    </w:div>
    <w:div w:id="754404604">
      <w:bodyDiv w:val="1"/>
      <w:marLeft w:val="0"/>
      <w:marRight w:val="0"/>
      <w:marTop w:val="0"/>
      <w:marBottom w:val="0"/>
      <w:divBdr>
        <w:top w:val="none" w:sz="0" w:space="0" w:color="auto"/>
        <w:left w:val="none" w:sz="0" w:space="0" w:color="auto"/>
        <w:bottom w:val="none" w:sz="0" w:space="0" w:color="auto"/>
        <w:right w:val="none" w:sz="0" w:space="0" w:color="auto"/>
      </w:divBdr>
    </w:div>
    <w:div w:id="757023122">
      <w:bodyDiv w:val="1"/>
      <w:marLeft w:val="0"/>
      <w:marRight w:val="0"/>
      <w:marTop w:val="0"/>
      <w:marBottom w:val="0"/>
      <w:divBdr>
        <w:top w:val="none" w:sz="0" w:space="0" w:color="auto"/>
        <w:left w:val="none" w:sz="0" w:space="0" w:color="auto"/>
        <w:bottom w:val="none" w:sz="0" w:space="0" w:color="auto"/>
        <w:right w:val="none" w:sz="0" w:space="0" w:color="auto"/>
      </w:divBdr>
    </w:div>
    <w:div w:id="758909023">
      <w:bodyDiv w:val="1"/>
      <w:marLeft w:val="0"/>
      <w:marRight w:val="0"/>
      <w:marTop w:val="0"/>
      <w:marBottom w:val="0"/>
      <w:divBdr>
        <w:top w:val="none" w:sz="0" w:space="0" w:color="auto"/>
        <w:left w:val="none" w:sz="0" w:space="0" w:color="auto"/>
        <w:bottom w:val="none" w:sz="0" w:space="0" w:color="auto"/>
        <w:right w:val="none" w:sz="0" w:space="0" w:color="auto"/>
      </w:divBdr>
    </w:div>
    <w:div w:id="770512224">
      <w:bodyDiv w:val="1"/>
      <w:marLeft w:val="0"/>
      <w:marRight w:val="0"/>
      <w:marTop w:val="0"/>
      <w:marBottom w:val="0"/>
      <w:divBdr>
        <w:top w:val="none" w:sz="0" w:space="0" w:color="auto"/>
        <w:left w:val="none" w:sz="0" w:space="0" w:color="auto"/>
        <w:bottom w:val="none" w:sz="0" w:space="0" w:color="auto"/>
        <w:right w:val="none" w:sz="0" w:space="0" w:color="auto"/>
      </w:divBdr>
    </w:div>
    <w:div w:id="774786006">
      <w:bodyDiv w:val="1"/>
      <w:marLeft w:val="0"/>
      <w:marRight w:val="0"/>
      <w:marTop w:val="0"/>
      <w:marBottom w:val="0"/>
      <w:divBdr>
        <w:top w:val="none" w:sz="0" w:space="0" w:color="auto"/>
        <w:left w:val="none" w:sz="0" w:space="0" w:color="auto"/>
        <w:bottom w:val="none" w:sz="0" w:space="0" w:color="auto"/>
        <w:right w:val="none" w:sz="0" w:space="0" w:color="auto"/>
      </w:divBdr>
    </w:div>
    <w:div w:id="777024552">
      <w:bodyDiv w:val="1"/>
      <w:marLeft w:val="0"/>
      <w:marRight w:val="0"/>
      <w:marTop w:val="0"/>
      <w:marBottom w:val="0"/>
      <w:divBdr>
        <w:top w:val="none" w:sz="0" w:space="0" w:color="auto"/>
        <w:left w:val="none" w:sz="0" w:space="0" w:color="auto"/>
        <w:bottom w:val="none" w:sz="0" w:space="0" w:color="auto"/>
        <w:right w:val="none" w:sz="0" w:space="0" w:color="auto"/>
      </w:divBdr>
    </w:div>
    <w:div w:id="780682456">
      <w:bodyDiv w:val="1"/>
      <w:marLeft w:val="0"/>
      <w:marRight w:val="0"/>
      <w:marTop w:val="0"/>
      <w:marBottom w:val="0"/>
      <w:divBdr>
        <w:top w:val="none" w:sz="0" w:space="0" w:color="auto"/>
        <w:left w:val="none" w:sz="0" w:space="0" w:color="auto"/>
        <w:bottom w:val="none" w:sz="0" w:space="0" w:color="auto"/>
        <w:right w:val="none" w:sz="0" w:space="0" w:color="auto"/>
      </w:divBdr>
    </w:div>
    <w:div w:id="786048167">
      <w:bodyDiv w:val="1"/>
      <w:marLeft w:val="0"/>
      <w:marRight w:val="0"/>
      <w:marTop w:val="0"/>
      <w:marBottom w:val="0"/>
      <w:divBdr>
        <w:top w:val="none" w:sz="0" w:space="0" w:color="auto"/>
        <w:left w:val="none" w:sz="0" w:space="0" w:color="auto"/>
        <w:bottom w:val="none" w:sz="0" w:space="0" w:color="auto"/>
        <w:right w:val="none" w:sz="0" w:space="0" w:color="auto"/>
      </w:divBdr>
    </w:div>
    <w:div w:id="786201135">
      <w:bodyDiv w:val="1"/>
      <w:marLeft w:val="0"/>
      <w:marRight w:val="0"/>
      <w:marTop w:val="0"/>
      <w:marBottom w:val="0"/>
      <w:divBdr>
        <w:top w:val="none" w:sz="0" w:space="0" w:color="auto"/>
        <w:left w:val="none" w:sz="0" w:space="0" w:color="auto"/>
        <w:bottom w:val="none" w:sz="0" w:space="0" w:color="auto"/>
        <w:right w:val="none" w:sz="0" w:space="0" w:color="auto"/>
      </w:divBdr>
    </w:div>
    <w:div w:id="803356675">
      <w:bodyDiv w:val="1"/>
      <w:marLeft w:val="0"/>
      <w:marRight w:val="0"/>
      <w:marTop w:val="0"/>
      <w:marBottom w:val="0"/>
      <w:divBdr>
        <w:top w:val="none" w:sz="0" w:space="0" w:color="auto"/>
        <w:left w:val="none" w:sz="0" w:space="0" w:color="auto"/>
        <w:bottom w:val="none" w:sz="0" w:space="0" w:color="auto"/>
        <w:right w:val="none" w:sz="0" w:space="0" w:color="auto"/>
      </w:divBdr>
    </w:div>
    <w:div w:id="804005278">
      <w:bodyDiv w:val="1"/>
      <w:marLeft w:val="0"/>
      <w:marRight w:val="0"/>
      <w:marTop w:val="0"/>
      <w:marBottom w:val="0"/>
      <w:divBdr>
        <w:top w:val="none" w:sz="0" w:space="0" w:color="auto"/>
        <w:left w:val="none" w:sz="0" w:space="0" w:color="auto"/>
        <w:bottom w:val="none" w:sz="0" w:space="0" w:color="auto"/>
        <w:right w:val="none" w:sz="0" w:space="0" w:color="auto"/>
      </w:divBdr>
    </w:div>
    <w:div w:id="811292293">
      <w:bodyDiv w:val="1"/>
      <w:marLeft w:val="0"/>
      <w:marRight w:val="0"/>
      <w:marTop w:val="0"/>
      <w:marBottom w:val="0"/>
      <w:divBdr>
        <w:top w:val="none" w:sz="0" w:space="0" w:color="auto"/>
        <w:left w:val="none" w:sz="0" w:space="0" w:color="auto"/>
        <w:bottom w:val="none" w:sz="0" w:space="0" w:color="auto"/>
        <w:right w:val="none" w:sz="0" w:space="0" w:color="auto"/>
      </w:divBdr>
    </w:div>
    <w:div w:id="824395984">
      <w:bodyDiv w:val="1"/>
      <w:marLeft w:val="0"/>
      <w:marRight w:val="0"/>
      <w:marTop w:val="0"/>
      <w:marBottom w:val="0"/>
      <w:divBdr>
        <w:top w:val="none" w:sz="0" w:space="0" w:color="auto"/>
        <w:left w:val="none" w:sz="0" w:space="0" w:color="auto"/>
        <w:bottom w:val="none" w:sz="0" w:space="0" w:color="auto"/>
        <w:right w:val="none" w:sz="0" w:space="0" w:color="auto"/>
      </w:divBdr>
    </w:div>
    <w:div w:id="834613881">
      <w:bodyDiv w:val="1"/>
      <w:marLeft w:val="0"/>
      <w:marRight w:val="0"/>
      <w:marTop w:val="0"/>
      <w:marBottom w:val="0"/>
      <w:divBdr>
        <w:top w:val="none" w:sz="0" w:space="0" w:color="auto"/>
        <w:left w:val="none" w:sz="0" w:space="0" w:color="auto"/>
        <w:bottom w:val="none" w:sz="0" w:space="0" w:color="auto"/>
        <w:right w:val="none" w:sz="0" w:space="0" w:color="auto"/>
      </w:divBdr>
    </w:div>
    <w:div w:id="843394505">
      <w:bodyDiv w:val="1"/>
      <w:marLeft w:val="0"/>
      <w:marRight w:val="0"/>
      <w:marTop w:val="0"/>
      <w:marBottom w:val="0"/>
      <w:divBdr>
        <w:top w:val="none" w:sz="0" w:space="0" w:color="auto"/>
        <w:left w:val="none" w:sz="0" w:space="0" w:color="auto"/>
        <w:bottom w:val="none" w:sz="0" w:space="0" w:color="auto"/>
        <w:right w:val="none" w:sz="0" w:space="0" w:color="auto"/>
      </w:divBdr>
    </w:div>
    <w:div w:id="849182239">
      <w:bodyDiv w:val="1"/>
      <w:marLeft w:val="0"/>
      <w:marRight w:val="0"/>
      <w:marTop w:val="0"/>
      <w:marBottom w:val="0"/>
      <w:divBdr>
        <w:top w:val="none" w:sz="0" w:space="0" w:color="auto"/>
        <w:left w:val="none" w:sz="0" w:space="0" w:color="auto"/>
        <w:bottom w:val="none" w:sz="0" w:space="0" w:color="auto"/>
        <w:right w:val="none" w:sz="0" w:space="0" w:color="auto"/>
      </w:divBdr>
    </w:div>
    <w:div w:id="854929692">
      <w:bodyDiv w:val="1"/>
      <w:marLeft w:val="0"/>
      <w:marRight w:val="0"/>
      <w:marTop w:val="0"/>
      <w:marBottom w:val="0"/>
      <w:divBdr>
        <w:top w:val="none" w:sz="0" w:space="0" w:color="auto"/>
        <w:left w:val="none" w:sz="0" w:space="0" w:color="auto"/>
        <w:bottom w:val="none" w:sz="0" w:space="0" w:color="auto"/>
        <w:right w:val="none" w:sz="0" w:space="0" w:color="auto"/>
      </w:divBdr>
    </w:div>
    <w:div w:id="857156528">
      <w:bodyDiv w:val="1"/>
      <w:marLeft w:val="0"/>
      <w:marRight w:val="0"/>
      <w:marTop w:val="0"/>
      <w:marBottom w:val="0"/>
      <w:divBdr>
        <w:top w:val="none" w:sz="0" w:space="0" w:color="auto"/>
        <w:left w:val="none" w:sz="0" w:space="0" w:color="auto"/>
        <w:bottom w:val="none" w:sz="0" w:space="0" w:color="auto"/>
        <w:right w:val="none" w:sz="0" w:space="0" w:color="auto"/>
      </w:divBdr>
    </w:div>
    <w:div w:id="864100165">
      <w:bodyDiv w:val="1"/>
      <w:marLeft w:val="0"/>
      <w:marRight w:val="0"/>
      <w:marTop w:val="0"/>
      <w:marBottom w:val="0"/>
      <w:divBdr>
        <w:top w:val="none" w:sz="0" w:space="0" w:color="auto"/>
        <w:left w:val="none" w:sz="0" w:space="0" w:color="auto"/>
        <w:bottom w:val="none" w:sz="0" w:space="0" w:color="auto"/>
        <w:right w:val="none" w:sz="0" w:space="0" w:color="auto"/>
      </w:divBdr>
    </w:div>
    <w:div w:id="869219709">
      <w:bodyDiv w:val="1"/>
      <w:marLeft w:val="0"/>
      <w:marRight w:val="0"/>
      <w:marTop w:val="0"/>
      <w:marBottom w:val="0"/>
      <w:divBdr>
        <w:top w:val="none" w:sz="0" w:space="0" w:color="auto"/>
        <w:left w:val="none" w:sz="0" w:space="0" w:color="auto"/>
        <w:bottom w:val="none" w:sz="0" w:space="0" w:color="auto"/>
        <w:right w:val="none" w:sz="0" w:space="0" w:color="auto"/>
      </w:divBdr>
    </w:div>
    <w:div w:id="891426784">
      <w:bodyDiv w:val="1"/>
      <w:marLeft w:val="0"/>
      <w:marRight w:val="0"/>
      <w:marTop w:val="0"/>
      <w:marBottom w:val="0"/>
      <w:divBdr>
        <w:top w:val="none" w:sz="0" w:space="0" w:color="auto"/>
        <w:left w:val="none" w:sz="0" w:space="0" w:color="auto"/>
        <w:bottom w:val="none" w:sz="0" w:space="0" w:color="auto"/>
        <w:right w:val="none" w:sz="0" w:space="0" w:color="auto"/>
      </w:divBdr>
    </w:div>
    <w:div w:id="896433795">
      <w:bodyDiv w:val="1"/>
      <w:marLeft w:val="0"/>
      <w:marRight w:val="0"/>
      <w:marTop w:val="0"/>
      <w:marBottom w:val="0"/>
      <w:divBdr>
        <w:top w:val="none" w:sz="0" w:space="0" w:color="auto"/>
        <w:left w:val="none" w:sz="0" w:space="0" w:color="auto"/>
        <w:bottom w:val="none" w:sz="0" w:space="0" w:color="auto"/>
        <w:right w:val="none" w:sz="0" w:space="0" w:color="auto"/>
      </w:divBdr>
    </w:div>
    <w:div w:id="897592967">
      <w:bodyDiv w:val="1"/>
      <w:marLeft w:val="0"/>
      <w:marRight w:val="0"/>
      <w:marTop w:val="0"/>
      <w:marBottom w:val="0"/>
      <w:divBdr>
        <w:top w:val="none" w:sz="0" w:space="0" w:color="auto"/>
        <w:left w:val="none" w:sz="0" w:space="0" w:color="auto"/>
        <w:bottom w:val="none" w:sz="0" w:space="0" w:color="auto"/>
        <w:right w:val="none" w:sz="0" w:space="0" w:color="auto"/>
      </w:divBdr>
    </w:div>
    <w:div w:id="905457340">
      <w:bodyDiv w:val="1"/>
      <w:marLeft w:val="0"/>
      <w:marRight w:val="0"/>
      <w:marTop w:val="0"/>
      <w:marBottom w:val="0"/>
      <w:divBdr>
        <w:top w:val="none" w:sz="0" w:space="0" w:color="auto"/>
        <w:left w:val="none" w:sz="0" w:space="0" w:color="auto"/>
        <w:bottom w:val="none" w:sz="0" w:space="0" w:color="auto"/>
        <w:right w:val="none" w:sz="0" w:space="0" w:color="auto"/>
      </w:divBdr>
    </w:div>
    <w:div w:id="923103228">
      <w:bodyDiv w:val="1"/>
      <w:marLeft w:val="0"/>
      <w:marRight w:val="0"/>
      <w:marTop w:val="0"/>
      <w:marBottom w:val="0"/>
      <w:divBdr>
        <w:top w:val="none" w:sz="0" w:space="0" w:color="auto"/>
        <w:left w:val="none" w:sz="0" w:space="0" w:color="auto"/>
        <w:bottom w:val="none" w:sz="0" w:space="0" w:color="auto"/>
        <w:right w:val="none" w:sz="0" w:space="0" w:color="auto"/>
      </w:divBdr>
    </w:div>
    <w:div w:id="923992918">
      <w:bodyDiv w:val="1"/>
      <w:marLeft w:val="0"/>
      <w:marRight w:val="0"/>
      <w:marTop w:val="0"/>
      <w:marBottom w:val="0"/>
      <w:divBdr>
        <w:top w:val="none" w:sz="0" w:space="0" w:color="auto"/>
        <w:left w:val="none" w:sz="0" w:space="0" w:color="auto"/>
        <w:bottom w:val="none" w:sz="0" w:space="0" w:color="auto"/>
        <w:right w:val="none" w:sz="0" w:space="0" w:color="auto"/>
      </w:divBdr>
    </w:div>
    <w:div w:id="930163745">
      <w:bodyDiv w:val="1"/>
      <w:marLeft w:val="0"/>
      <w:marRight w:val="0"/>
      <w:marTop w:val="0"/>
      <w:marBottom w:val="0"/>
      <w:divBdr>
        <w:top w:val="none" w:sz="0" w:space="0" w:color="auto"/>
        <w:left w:val="none" w:sz="0" w:space="0" w:color="auto"/>
        <w:bottom w:val="none" w:sz="0" w:space="0" w:color="auto"/>
        <w:right w:val="none" w:sz="0" w:space="0" w:color="auto"/>
      </w:divBdr>
    </w:div>
    <w:div w:id="930821414">
      <w:bodyDiv w:val="1"/>
      <w:marLeft w:val="0"/>
      <w:marRight w:val="0"/>
      <w:marTop w:val="0"/>
      <w:marBottom w:val="0"/>
      <w:divBdr>
        <w:top w:val="none" w:sz="0" w:space="0" w:color="auto"/>
        <w:left w:val="none" w:sz="0" w:space="0" w:color="auto"/>
        <w:bottom w:val="none" w:sz="0" w:space="0" w:color="auto"/>
        <w:right w:val="none" w:sz="0" w:space="0" w:color="auto"/>
      </w:divBdr>
    </w:div>
    <w:div w:id="930939557">
      <w:bodyDiv w:val="1"/>
      <w:marLeft w:val="0"/>
      <w:marRight w:val="0"/>
      <w:marTop w:val="0"/>
      <w:marBottom w:val="0"/>
      <w:divBdr>
        <w:top w:val="none" w:sz="0" w:space="0" w:color="auto"/>
        <w:left w:val="none" w:sz="0" w:space="0" w:color="auto"/>
        <w:bottom w:val="none" w:sz="0" w:space="0" w:color="auto"/>
        <w:right w:val="none" w:sz="0" w:space="0" w:color="auto"/>
      </w:divBdr>
    </w:div>
    <w:div w:id="931858200">
      <w:bodyDiv w:val="1"/>
      <w:marLeft w:val="0"/>
      <w:marRight w:val="0"/>
      <w:marTop w:val="0"/>
      <w:marBottom w:val="0"/>
      <w:divBdr>
        <w:top w:val="none" w:sz="0" w:space="0" w:color="auto"/>
        <w:left w:val="none" w:sz="0" w:space="0" w:color="auto"/>
        <w:bottom w:val="none" w:sz="0" w:space="0" w:color="auto"/>
        <w:right w:val="none" w:sz="0" w:space="0" w:color="auto"/>
      </w:divBdr>
    </w:div>
    <w:div w:id="944385439">
      <w:bodyDiv w:val="1"/>
      <w:marLeft w:val="0"/>
      <w:marRight w:val="0"/>
      <w:marTop w:val="0"/>
      <w:marBottom w:val="0"/>
      <w:divBdr>
        <w:top w:val="none" w:sz="0" w:space="0" w:color="auto"/>
        <w:left w:val="none" w:sz="0" w:space="0" w:color="auto"/>
        <w:bottom w:val="none" w:sz="0" w:space="0" w:color="auto"/>
        <w:right w:val="none" w:sz="0" w:space="0" w:color="auto"/>
      </w:divBdr>
    </w:div>
    <w:div w:id="955524897">
      <w:bodyDiv w:val="1"/>
      <w:marLeft w:val="0"/>
      <w:marRight w:val="0"/>
      <w:marTop w:val="0"/>
      <w:marBottom w:val="0"/>
      <w:divBdr>
        <w:top w:val="none" w:sz="0" w:space="0" w:color="auto"/>
        <w:left w:val="none" w:sz="0" w:space="0" w:color="auto"/>
        <w:bottom w:val="none" w:sz="0" w:space="0" w:color="auto"/>
        <w:right w:val="none" w:sz="0" w:space="0" w:color="auto"/>
      </w:divBdr>
    </w:div>
    <w:div w:id="958410247">
      <w:bodyDiv w:val="1"/>
      <w:marLeft w:val="0"/>
      <w:marRight w:val="0"/>
      <w:marTop w:val="0"/>
      <w:marBottom w:val="0"/>
      <w:divBdr>
        <w:top w:val="none" w:sz="0" w:space="0" w:color="auto"/>
        <w:left w:val="none" w:sz="0" w:space="0" w:color="auto"/>
        <w:bottom w:val="none" w:sz="0" w:space="0" w:color="auto"/>
        <w:right w:val="none" w:sz="0" w:space="0" w:color="auto"/>
      </w:divBdr>
    </w:div>
    <w:div w:id="964192228">
      <w:bodyDiv w:val="1"/>
      <w:marLeft w:val="0"/>
      <w:marRight w:val="0"/>
      <w:marTop w:val="0"/>
      <w:marBottom w:val="0"/>
      <w:divBdr>
        <w:top w:val="none" w:sz="0" w:space="0" w:color="auto"/>
        <w:left w:val="none" w:sz="0" w:space="0" w:color="auto"/>
        <w:bottom w:val="none" w:sz="0" w:space="0" w:color="auto"/>
        <w:right w:val="none" w:sz="0" w:space="0" w:color="auto"/>
      </w:divBdr>
    </w:div>
    <w:div w:id="965887428">
      <w:bodyDiv w:val="1"/>
      <w:marLeft w:val="0"/>
      <w:marRight w:val="0"/>
      <w:marTop w:val="0"/>
      <w:marBottom w:val="0"/>
      <w:divBdr>
        <w:top w:val="none" w:sz="0" w:space="0" w:color="auto"/>
        <w:left w:val="none" w:sz="0" w:space="0" w:color="auto"/>
        <w:bottom w:val="none" w:sz="0" w:space="0" w:color="auto"/>
        <w:right w:val="none" w:sz="0" w:space="0" w:color="auto"/>
      </w:divBdr>
    </w:div>
    <w:div w:id="967008685">
      <w:bodyDiv w:val="1"/>
      <w:marLeft w:val="0"/>
      <w:marRight w:val="0"/>
      <w:marTop w:val="0"/>
      <w:marBottom w:val="0"/>
      <w:divBdr>
        <w:top w:val="none" w:sz="0" w:space="0" w:color="auto"/>
        <w:left w:val="none" w:sz="0" w:space="0" w:color="auto"/>
        <w:bottom w:val="none" w:sz="0" w:space="0" w:color="auto"/>
        <w:right w:val="none" w:sz="0" w:space="0" w:color="auto"/>
      </w:divBdr>
    </w:div>
    <w:div w:id="972178022">
      <w:bodyDiv w:val="1"/>
      <w:marLeft w:val="0"/>
      <w:marRight w:val="0"/>
      <w:marTop w:val="0"/>
      <w:marBottom w:val="0"/>
      <w:divBdr>
        <w:top w:val="none" w:sz="0" w:space="0" w:color="auto"/>
        <w:left w:val="none" w:sz="0" w:space="0" w:color="auto"/>
        <w:bottom w:val="none" w:sz="0" w:space="0" w:color="auto"/>
        <w:right w:val="none" w:sz="0" w:space="0" w:color="auto"/>
      </w:divBdr>
    </w:div>
    <w:div w:id="973095670">
      <w:bodyDiv w:val="1"/>
      <w:marLeft w:val="0"/>
      <w:marRight w:val="0"/>
      <w:marTop w:val="0"/>
      <w:marBottom w:val="0"/>
      <w:divBdr>
        <w:top w:val="none" w:sz="0" w:space="0" w:color="auto"/>
        <w:left w:val="none" w:sz="0" w:space="0" w:color="auto"/>
        <w:bottom w:val="none" w:sz="0" w:space="0" w:color="auto"/>
        <w:right w:val="none" w:sz="0" w:space="0" w:color="auto"/>
      </w:divBdr>
    </w:div>
    <w:div w:id="978415212">
      <w:bodyDiv w:val="1"/>
      <w:marLeft w:val="0"/>
      <w:marRight w:val="0"/>
      <w:marTop w:val="0"/>
      <w:marBottom w:val="0"/>
      <w:divBdr>
        <w:top w:val="none" w:sz="0" w:space="0" w:color="auto"/>
        <w:left w:val="none" w:sz="0" w:space="0" w:color="auto"/>
        <w:bottom w:val="none" w:sz="0" w:space="0" w:color="auto"/>
        <w:right w:val="none" w:sz="0" w:space="0" w:color="auto"/>
      </w:divBdr>
    </w:div>
    <w:div w:id="979068055">
      <w:bodyDiv w:val="1"/>
      <w:marLeft w:val="0"/>
      <w:marRight w:val="0"/>
      <w:marTop w:val="0"/>
      <w:marBottom w:val="0"/>
      <w:divBdr>
        <w:top w:val="none" w:sz="0" w:space="0" w:color="auto"/>
        <w:left w:val="none" w:sz="0" w:space="0" w:color="auto"/>
        <w:bottom w:val="none" w:sz="0" w:space="0" w:color="auto"/>
        <w:right w:val="none" w:sz="0" w:space="0" w:color="auto"/>
      </w:divBdr>
    </w:div>
    <w:div w:id="983703960">
      <w:bodyDiv w:val="1"/>
      <w:marLeft w:val="0"/>
      <w:marRight w:val="0"/>
      <w:marTop w:val="0"/>
      <w:marBottom w:val="0"/>
      <w:divBdr>
        <w:top w:val="none" w:sz="0" w:space="0" w:color="auto"/>
        <w:left w:val="none" w:sz="0" w:space="0" w:color="auto"/>
        <w:bottom w:val="none" w:sz="0" w:space="0" w:color="auto"/>
        <w:right w:val="none" w:sz="0" w:space="0" w:color="auto"/>
      </w:divBdr>
    </w:div>
    <w:div w:id="993146440">
      <w:bodyDiv w:val="1"/>
      <w:marLeft w:val="0"/>
      <w:marRight w:val="0"/>
      <w:marTop w:val="0"/>
      <w:marBottom w:val="0"/>
      <w:divBdr>
        <w:top w:val="none" w:sz="0" w:space="0" w:color="auto"/>
        <w:left w:val="none" w:sz="0" w:space="0" w:color="auto"/>
        <w:bottom w:val="none" w:sz="0" w:space="0" w:color="auto"/>
        <w:right w:val="none" w:sz="0" w:space="0" w:color="auto"/>
      </w:divBdr>
    </w:div>
    <w:div w:id="1026828615">
      <w:bodyDiv w:val="1"/>
      <w:marLeft w:val="0"/>
      <w:marRight w:val="0"/>
      <w:marTop w:val="0"/>
      <w:marBottom w:val="0"/>
      <w:divBdr>
        <w:top w:val="none" w:sz="0" w:space="0" w:color="auto"/>
        <w:left w:val="none" w:sz="0" w:space="0" w:color="auto"/>
        <w:bottom w:val="none" w:sz="0" w:space="0" w:color="auto"/>
        <w:right w:val="none" w:sz="0" w:space="0" w:color="auto"/>
      </w:divBdr>
    </w:div>
    <w:div w:id="1039626424">
      <w:bodyDiv w:val="1"/>
      <w:marLeft w:val="0"/>
      <w:marRight w:val="0"/>
      <w:marTop w:val="0"/>
      <w:marBottom w:val="0"/>
      <w:divBdr>
        <w:top w:val="none" w:sz="0" w:space="0" w:color="auto"/>
        <w:left w:val="none" w:sz="0" w:space="0" w:color="auto"/>
        <w:bottom w:val="none" w:sz="0" w:space="0" w:color="auto"/>
        <w:right w:val="none" w:sz="0" w:space="0" w:color="auto"/>
      </w:divBdr>
    </w:div>
    <w:div w:id="1039818727">
      <w:bodyDiv w:val="1"/>
      <w:marLeft w:val="0"/>
      <w:marRight w:val="0"/>
      <w:marTop w:val="0"/>
      <w:marBottom w:val="0"/>
      <w:divBdr>
        <w:top w:val="none" w:sz="0" w:space="0" w:color="auto"/>
        <w:left w:val="none" w:sz="0" w:space="0" w:color="auto"/>
        <w:bottom w:val="none" w:sz="0" w:space="0" w:color="auto"/>
        <w:right w:val="none" w:sz="0" w:space="0" w:color="auto"/>
      </w:divBdr>
    </w:div>
    <w:div w:id="1044059380">
      <w:bodyDiv w:val="1"/>
      <w:marLeft w:val="0"/>
      <w:marRight w:val="0"/>
      <w:marTop w:val="0"/>
      <w:marBottom w:val="0"/>
      <w:divBdr>
        <w:top w:val="none" w:sz="0" w:space="0" w:color="auto"/>
        <w:left w:val="none" w:sz="0" w:space="0" w:color="auto"/>
        <w:bottom w:val="none" w:sz="0" w:space="0" w:color="auto"/>
        <w:right w:val="none" w:sz="0" w:space="0" w:color="auto"/>
      </w:divBdr>
    </w:div>
    <w:div w:id="1049646878">
      <w:bodyDiv w:val="1"/>
      <w:marLeft w:val="0"/>
      <w:marRight w:val="0"/>
      <w:marTop w:val="0"/>
      <w:marBottom w:val="0"/>
      <w:divBdr>
        <w:top w:val="none" w:sz="0" w:space="0" w:color="auto"/>
        <w:left w:val="none" w:sz="0" w:space="0" w:color="auto"/>
        <w:bottom w:val="none" w:sz="0" w:space="0" w:color="auto"/>
        <w:right w:val="none" w:sz="0" w:space="0" w:color="auto"/>
      </w:divBdr>
    </w:div>
    <w:div w:id="1051659255">
      <w:bodyDiv w:val="1"/>
      <w:marLeft w:val="0"/>
      <w:marRight w:val="0"/>
      <w:marTop w:val="0"/>
      <w:marBottom w:val="0"/>
      <w:divBdr>
        <w:top w:val="none" w:sz="0" w:space="0" w:color="auto"/>
        <w:left w:val="none" w:sz="0" w:space="0" w:color="auto"/>
        <w:bottom w:val="none" w:sz="0" w:space="0" w:color="auto"/>
        <w:right w:val="none" w:sz="0" w:space="0" w:color="auto"/>
      </w:divBdr>
    </w:div>
    <w:div w:id="1062800341">
      <w:bodyDiv w:val="1"/>
      <w:marLeft w:val="0"/>
      <w:marRight w:val="0"/>
      <w:marTop w:val="0"/>
      <w:marBottom w:val="0"/>
      <w:divBdr>
        <w:top w:val="none" w:sz="0" w:space="0" w:color="auto"/>
        <w:left w:val="none" w:sz="0" w:space="0" w:color="auto"/>
        <w:bottom w:val="none" w:sz="0" w:space="0" w:color="auto"/>
        <w:right w:val="none" w:sz="0" w:space="0" w:color="auto"/>
      </w:divBdr>
    </w:div>
    <w:div w:id="1064907608">
      <w:bodyDiv w:val="1"/>
      <w:marLeft w:val="0"/>
      <w:marRight w:val="0"/>
      <w:marTop w:val="0"/>
      <w:marBottom w:val="0"/>
      <w:divBdr>
        <w:top w:val="none" w:sz="0" w:space="0" w:color="auto"/>
        <w:left w:val="none" w:sz="0" w:space="0" w:color="auto"/>
        <w:bottom w:val="none" w:sz="0" w:space="0" w:color="auto"/>
        <w:right w:val="none" w:sz="0" w:space="0" w:color="auto"/>
      </w:divBdr>
    </w:div>
    <w:div w:id="1068070060">
      <w:bodyDiv w:val="1"/>
      <w:marLeft w:val="0"/>
      <w:marRight w:val="0"/>
      <w:marTop w:val="0"/>
      <w:marBottom w:val="0"/>
      <w:divBdr>
        <w:top w:val="none" w:sz="0" w:space="0" w:color="auto"/>
        <w:left w:val="none" w:sz="0" w:space="0" w:color="auto"/>
        <w:bottom w:val="none" w:sz="0" w:space="0" w:color="auto"/>
        <w:right w:val="none" w:sz="0" w:space="0" w:color="auto"/>
      </w:divBdr>
    </w:div>
    <w:div w:id="1069496604">
      <w:bodyDiv w:val="1"/>
      <w:marLeft w:val="0"/>
      <w:marRight w:val="0"/>
      <w:marTop w:val="0"/>
      <w:marBottom w:val="0"/>
      <w:divBdr>
        <w:top w:val="none" w:sz="0" w:space="0" w:color="auto"/>
        <w:left w:val="none" w:sz="0" w:space="0" w:color="auto"/>
        <w:bottom w:val="none" w:sz="0" w:space="0" w:color="auto"/>
        <w:right w:val="none" w:sz="0" w:space="0" w:color="auto"/>
      </w:divBdr>
    </w:div>
    <w:div w:id="1074203057">
      <w:bodyDiv w:val="1"/>
      <w:marLeft w:val="0"/>
      <w:marRight w:val="0"/>
      <w:marTop w:val="0"/>
      <w:marBottom w:val="0"/>
      <w:divBdr>
        <w:top w:val="none" w:sz="0" w:space="0" w:color="auto"/>
        <w:left w:val="none" w:sz="0" w:space="0" w:color="auto"/>
        <w:bottom w:val="none" w:sz="0" w:space="0" w:color="auto"/>
        <w:right w:val="none" w:sz="0" w:space="0" w:color="auto"/>
      </w:divBdr>
    </w:div>
    <w:div w:id="1075860036">
      <w:bodyDiv w:val="1"/>
      <w:marLeft w:val="0"/>
      <w:marRight w:val="0"/>
      <w:marTop w:val="0"/>
      <w:marBottom w:val="0"/>
      <w:divBdr>
        <w:top w:val="none" w:sz="0" w:space="0" w:color="auto"/>
        <w:left w:val="none" w:sz="0" w:space="0" w:color="auto"/>
        <w:bottom w:val="none" w:sz="0" w:space="0" w:color="auto"/>
        <w:right w:val="none" w:sz="0" w:space="0" w:color="auto"/>
      </w:divBdr>
    </w:div>
    <w:div w:id="1081876675">
      <w:bodyDiv w:val="1"/>
      <w:marLeft w:val="0"/>
      <w:marRight w:val="0"/>
      <w:marTop w:val="0"/>
      <w:marBottom w:val="0"/>
      <w:divBdr>
        <w:top w:val="none" w:sz="0" w:space="0" w:color="auto"/>
        <w:left w:val="none" w:sz="0" w:space="0" w:color="auto"/>
        <w:bottom w:val="none" w:sz="0" w:space="0" w:color="auto"/>
        <w:right w:val="none" w:sz="0" w:space="0" w:color="auto"/>
      </w:divBdr>
    </w:div>
    <w:div w:id="1083144882">
      <w:bodyDiv w:val="1"/>
      <w:marLeft w:val="0"/>
      <w:marRight w:val="0"/>
      <w:marTop w:val="0"/>
      <w:marBottom w:val="0"/>
      <w:divBdr>
        <w:top w:val="none" w:sz="0" w:space="0" w:color="auto"/>
        <w:left w:val="none" w:sz="0" w:space="0" w:color="auto"/>
        <w:bottom w:val="none" w:sz="0" w:space="0" w:color="auto"/>
        <w:right w:val="none" w:sz="0" w:space="0" w:color="auto"/>
      </w:divBdr>
    </w:div>
    <w:div w:id="1091851314">
      <w:bodyDiv w:val="1"/>
      <w:marLeft w:val="0"/>
      <w:marRight w:val="0"/>
      <w:marTop w:val="0"/>
      <w:marBottom w:val="0"/>
      <w:divBdr>
        <w:top w:val="none" w:sz="0" w:space="0" w:color="auto"/>
        <w:left w:val="none" w:sz="0" w:space="0" w:color="auto"/>
        <w:bottom w:val="none" w:sz="0" w:space="0" w:color="auto"/>
        <w:right w:val="none" w:sz="0" w:space="0" w:color="auto"/>
      </w:divBdr>
    </w:div>
    <w:div w:id="1097022589">
      <w:bodyDiv w:val="1"/>
      <w:marLeft w:val="0"/>
      <w:marRight w:val="0"/>
      <w:marTop w:val="0"/>
      <w:marBottom w:val="0"/>
      <w:divBdr>
        <w:top w:val="none" w:sz="0" w:space="0" w:color="auto"/>
        <w:left w:val="none" w:sz="0" w:space="0" w:color="auto"/>
        <w:bottom w:val="none" w:sz="0" w:space="0" w:color="auto"/>
        <w:right w:val="none" w:sz="0" w:space="0" w:color="auto"/>
      </w:divBdr>
    </w:div>
    <w:div w:id="1109928259">
      <w:bodyDiv w:val="1"/>
      <w:marLeft w:val="0"/>
      <w:marRight w:val="0"/>
      <w:marTop w:val="0"/>
      <w:marBottom w:val="0"/>
      <w:divBdr>
        <w:top w:val="none" w:sz="0" w:space="0" w:color="auto"/>
        <w:left w:val="none" w:sz="0" w:space="0" w:color="auto"/>
        <w:bottom w:val="none" w:sz="0" w:space="0" w:color="auto"/>
        <w:right w:val="none" w:sz="0" w:space="0" w:color="auto"/>
      </w:divBdr>
    </w:div>
    <w:div w:id="1119647953">
      <w:bodyDiv w:val="1"/>
      <w:marLeft w:val="0"/>
      <w:marRight w:val="0"/>
      <w:marTop w:val="0"/>
      <w:marBottom w:val="0"/>
      <w:divBdr>
        <w:top w:val="none" w:sz="0" w:space="0" w:color="auto"/>
        <w:left w:val="none" w:sz="0" w:space="0" w:color="auto"/>
        <w:bottom w:val="none" w:sz="0" w:space="0" w:color="auto"/>
        <w:right w:val="none" w:sz="0" w:space="0" w:color="auto"/>
      </w:divBdr>
    </w:div>
    <w:div w:id="1122073088">
      <w:bodyDiv w:val="1"/>
      <w:marLeft w:val="0"/>
      <w:marRight w:val="0"/>
      <w:marTop w:val="0"/>
      <w:marBottom w:val="0"/>
      <w:divBdr>
        <w:top w:val="none" w:sz="0" w:space="0" w:color="auto"/>
        <w:left w:val="none" w:sz="0" w:space="0" w:color="auto"/>
        <w:bottom w:val="none" w:sz="0" w:space="0" w:color="auto"/>
        <w:right w:val="none" w:sz="0" w:space="0" w:color="auto"/>
      </w:divBdr>
    </w:div>
    <w:div w:id="1130242070">
      <w:bodyDiv w:val="1"/>
      <w:marLeft w:val="0"/>
      <w:marRight w:val="0"/>
      <w:marTop w:val="0"/>
      <w:marBottom w:val="0"/>
      <w:divBdr>
        <w:top w:val="none" w:sz="0" w:space="0" w:color="auto"/>
        <w:left w:val="none" w:sz="0" w:space="0" w:color="auto"/>
        <w:bottom w:val="none" w:sz="0" w:space="0" w:color="auto"/>
        <w:right w:val="none" w:sz="0" w:space="0" w:color="auto"/>
      </w:divBdr>
    </w:div>
    <w:div w:id="1130591531">
      <w:bodyDiv w:val="1"/>
      <w:marLeft w:val="0"/>
      <w:marRight w:val="0"/>
      <w:marTop w:val="0"/>
      <w:marBottom w:val="0"/>
      <w:divBdr>
        <w:top w:val="none" w:sz="0" w:space="0" w:color="auto"/>
        <w:left w:val="none" w:sz="0" w:space="0" w:color="auto"/>
        <w:bottom w:val="none" w:sz="0" w:space="0" w:color="auto"/>
        <w:right w:val="none" w:sz="0" w:space="0" w:color="auto"/>
      </w:divBdr>
    </w:div>
    <w:div w:id="1131364411">
      <w:bodyDiv w:val="1"/>
      <w:marLeft w:val="0"/>
      <w:marRight w:val="0"/>
      <w:marTop w:val="0"/>
      <w:marBottom w:val="0"/>
      <w:divBdr>
        <w:top w:val="none" w:sz="0" w:space="0" w:color="auto"/>
        <w:left w:val="none" w:sz="0" w:space="0" w:color="auto"/>
        <w:bottom w:val="none" w:sz="0" w:space="0" w:color="auto"/>
        <w:right w:val="none" w:sz="0" w:space="0" w:color="auto"/>
      </w:divBdr>
    </w:div>
    <w:div w:id="1132138878">
      <w:bodyDiv w:val="1"/>
      <w:marLeft w:val="0"/>
      <w:marRight w:val="0"/>
      <w:marTop w:val="0"/>
      <w:marBottom w:val="0"/>
      <w:divBdr>
        <w:top w:val="none" w:sz="0" w:space="0" w:color="auto"/>
        <w:left w:val="none" w:sz="0" w:space="0" w:color="auto"/>
        <w:bottom w:val="none" w:sz="0" w:space="0" w:color="auto"/>
        <w:right w:val="none" w:sz="0" w:space="0" w:color="auto"/>
      </w:divBdr>
    </w:div>
    <w:div w:id="1132600417">
      <w:bodyDiv w:val="1"/>
      <w:marLeft w:val="0"/>
      <w:marRight w:val="0"/>
      <w:marTop w:val="0"/>
      <w:marBottom w:val="0"/>
      <w:divBdr>
        <w:top w:val="none" w:sz="0" w:space="0" w:color="auto"/>
        <w:left w:val="none" w:sz="0" w:space="0" w:color="auto"/>
        <w:bottom w:val="none" w:sz="0" w:space="0" w:color="auto"/>
        <w:right w:val="none" w:sz="0" w:space="0" w:color="auto"/>
      </w:divBdr>
    </w:div>
    <w:div w:id="1133867991">
      <w:bodyDiv w:val="1"/>
      <w:marLeft w:val="0"/>
      <w:marRight w:val="0"/>
      <w:marTop w:val="0"/>
      <w:marBottom w:val="0"/>
      <w:divBdr>
        <w:top w:val="none" w:sz="0" w:space="0" w:color="auto"/>
        <w:left w:val="none" w:sz="0" w:space="0" w:color="auto"/>
        <w:bottom w:val="none" w:sz="0" w:space="0" w:color="auto"/>
        <w:right w:val="none" w:sz="0" w:space="0" w:color="auto"/>
      </w:divBdr>
    </w:div>
    <w:div w:id="1157574098">
      <w:bodyDiv w:val="1"/>
      <w:marLeft w:val="0"/>
      <w:marRight w:val="0"/>
      <w:marTop w:val="0"/>
      <w:marBottom w:val="0"/>
      <w:divBdr>
        <w:top w:val="none" w:sz="0" w:space="0" w:color="auto"/>
        <w:left w:val="none" w:sz="0" w:space="0" w:color="auto"/>
        <w:bottom w:val="none" w:sz="0" w:space="0" w:color="auto"/>
        <w:right w:val="none" w:sz="0" w:space="0" w:color="auto"/>
      </w:divBdr>
    </w:div>
    <w:div w:id="1161852899">
      <w:bodyDiv w:val="1"/>
      <w:marLeft w:val="0"/>
      <w:marRight w:val="0"/>
      <w:marTop w:val="0"/>
      <w:marBottom w:val="0"/>
      <w:divBdr>
        <w:top w:val="none" w:sz="0" w:space="0" w:color="auto"/>
        <w:left w:val="none" w:sz="0" w:space="0" w:color="auto"/>
        <w:bottom w:val="none" w:sz="0" w:space="0" w:color="auto"/>
        <w:right w:val="none" w:sz="0" w:space="0" w:color="auto"/>
      </w:divBdr>
    </w:div>
    <w:div w:id="1182738240">
      <w:bodyDiv w:val="1"/>
      <w:marLeft w:val="0"/>
      <w:marRight w:val="0"/>
      <w:marTop w:val="0"/>
      <w:marBottom w:val="0"/>
      <w:divBdr>
        <w:top w:val="none" w:sz="0" w:space="0" w:color="auto"/>
        <w:left w:val="none" w:sz="0" w:space="0" w:color="auto"/>
        <w:bottom w:val="none" w:sz="0" w:space="0" w:color="auto"/>
        <w:right w:val="none" w:sz="0" w:space="0" w:color="auto"/>
      </w:divBdr>
    </w:div>
    <w:div w:id="1193952985">
      <w:bodyDiv w:val="1"/>
      <w:marLeft w:val="0"/>
      <w:marRight w:val="0"/>
      <w:marTop w:val="0"/>
      <w:marBottom w:val="0"/>
      <w:divBdr>
        <w:top w:val="none" w:sz="0" w:space="0" w:color="auto"/>
        <w:left w:val="none" w:sz="0" w:space="0" w:color="auto"/>
        <w:bottom w:val="none" w:sz="0" w:space="0" w:color="auto"/>
        <w:right w:val="none" w:sz="0" w:space="0" w:color="auto"/>
      </w:divBdr>
    </w:div>
    <w:div w:id="1194614329">
      <w:bodyDiv w:val="1"/>
      <w:marLeft w:val="0"/>
      <w:marRight w:val="0"/>
      <w:marTop w:val="0"/>
      <w:marBottom w:val="0"/>
      <w:divBdr>
        <w:top w:val="none" w:sz="0" w:space="0" w:color="auto"/>
        <w:left w:val="none" w:sz="0" w:space="0" w:color="auto"/>
        <w:bottom w:val="none" w:sz="0" w:space="0" w:color="auto"/>
        <w:right w:val="none" w:sz="0" w:space="0" w:color="auto"/>
      </w:divBdr>
    </w:div>
    <w:div w:id="1203207349">
      <w:bodyDiv w:val="1"/>
      <w:marLeft w:val="0"/>
      <w:marRight w:val="0"/>
      <w:marTop w:val="0"/>
      <w:marBottom w:val="0"/>
      <w:divBdr>
        <w:top w:val="none" w:sz="0" w:space="0" w:color="auto"/>
        <w:left w:val="none" w:sz="0" w:space="0" w:color="auto"/>
        <w:bottom w:val="none" w:sz="0" w:space="0" w:color="auto"/>
        <w:right w:val="none" w:sz="0" w:space="0" w:color="auto"/>
      </w:divBdr>
    </w:div>
    <w:div w:id="1217817361">
      <w:bodyDiv w:val="1"/>
      <w:marLeft w:val="0"/>
      <w:marRight w:val="0"/>
      <w:marTop w:val="0"/>
      <w:marBottom w:val="0"/>
      <w:divBdr>
        <w:top w:val="none" w:sz="0" w:space="0" w:color="auto"/>
        <w:left w:val="none" w:sz="0" w:space="0" w:color="auto"/>
        <w:bottom w:val="none" w:sz="0" w:space="0" w:color="auto"/>
        <w:right w:val="none" w:sz="0" w:space="0" w:color="auto"/>
      </w:divBdr>
    </w:div>
    <w:div w:id="1219512013">
      <w:bodyDiv w:val="1"/>
      <w:marLeft w:val="0"/>
      <w:marRight w:val="0"/>
      <w:marTop w:val="0"/>
      <w:marBottom w:val="0"/>
      <w:divBdr>
        <w:top w:val="none" w:sz="0" w:space="0" w:color="auto"/>
        <w:left w:val="none" w:sz="0" w:space="0" w:color="auto"/>
        <w:bottom w:val="none" w:sz="0" w:space="0" w:color="auto"/>
        <w:right w:val="none" w:sz="0" w:space="0" w:color="auto"/>
      </w:divBdr>
    </w:div>
    <w:div w:id="1223059278">
      <w:bodyDiv w:val="1"/>
      <w:marLeft w:val="0"/>
      <w:marRight w:val="0"/>
      <w:marTop w:val="0"/>
      <w:marBottom w:val="0"/>
      <w:divBdr>
        <w:top w:val="none" w:sz="0" w:space="0" w:color="auto"/>
        <w:left w:val="none" w:sz="0" w:space="0" w:color="auto"/>
        <w:bottom w:val="none" w:sz="0" w:space="0" w:color="auto"/>
        <w:right w:val="none" w:sz="0" w:space="0" w:color="auto"/>
      </w:divBdr>
    </w:div>
    <w:div w:id="1234001544">
      <w:bodyDiv w:val="1"/>
      <w:marLeft w:val="0"/>
      <w:marRight w:val="0"/>
      <w:marTop w:val="0"/>
      <w:marBottom w:val="0"/>
      <w:divBdr>
        <w:top w:val="none" w:sz="0" w:space="0" w:color="auto"/>
        <w:left w:val="none" w:sz="0" w:space="0" w:color="auto"/>
        <w:bottom w:val="none" w:sz="0" w:space="0" w:color="auto"/>
        <w:right w:val="none" w:sz="0" w:space="0" w:color="auto"/>
      </w:divBdr>
    </w:div>
    <w:div w:id="1238251821">
      <w:bodyDiv w:val="1"/>
      <w:marLeft w:val="0"/>
      <w:marRight w:val="0"/>
      <w:marTop w:val="0"/>
      <w:marBottom w:val="0"/>
      <w:divBdr>
        <w:top w:val="none" w:sz="0" w:space="0" w:color="auto"/>
        <w:left w:val="none" w:sz="0" w:space="0" w:color="auto"/>
        <w:bottom w:val="none" w:sz="0" w:space="0" w:color="auto"/>
        <w:right w:val="none" w:sz="0" w:space="0" w:color="auto"/>
      </w:divBdr>
    </w:div>
    <w:div w:id="1246110660">
      <w:bodyDiv w:val="1"/>
      <w:marLeft w:val="0"/>
      <w:marRight w:val="0"/>
      <w:marTop w:val="0"/>
      <w:marBottom w:val="0"/>
      <w:divBdr>
        <w:top w:val="none" w:sz="0" w:space="0" w:color="auto"/>
        <w:left w:val="none" w:sz="0" w:space="0" w:color="auto"/>
        <w:bottom w:val="none" w:sz="0" w:space="0" w:color="auto"/>
        <w:right w:val="none" w:sz="0" w:space="0" w:color="auto"/>
      </w:divBdr>
    </w:div>
    <w:div w:id="1251162099">
      <w:bodyDiv w:val="1"/>
      <w:marLeft w:val="0"/>
      <w:marRight w:val="0"/>
      <w:marTop w:val="0"/>
      <w:marBottom w:val="0"/>
      <w:divBdr>
        <w:top w:val="none" w:sz="0" w:space="0" w:color="auto"/>
        <w:left w:val="none" w:sz="0" w:space="0" w:color="auto"/>
        <w:bottom w:val="none" w:sz="0" w:space="0" w:color="auto"/>
        <w:right w:val="none" w:sz="0" w:space="0" w:color="auto"/>
      </w:divBdr>
    </w:div>
    <w:div w:id="1265268480">
      <w:bodyDiv w:val="1"/>
      <w:marLeft w:val="0"/>
      <w:marRight w:val="0"/>
      <w:marTop w:val="0"/>
      <w:marBottom w:val="0"/>
      <w:divBdr>
        <w:top w:val="none" w:sz="0" w:space="0" w:color="auto"/>
        <w:left w:val="none" w:sz="0" w:space="0" w:color="auto"/>
        <w:bottom w:val="none" w:sz="0" w:space="0" w:color="auto"/>
        <w:right w:val="none" w:sz="0" w:space="0" w:color="auto"/>
      </w:divBdr>
    </w:div>
    <w:div w:id="1266427070">
      <w:bodyDiv w:val="1"/>
      <w:marLeft w:val="0"/>
      <w:marRight w:val="0"/>
      <w:marTop w:val="0"/>
      <w:marBottom w:val="0"/>
      <w:divBdr>
        <w:top w:val="none" w:sz="0" w:space="0" w:color="auto"/>
        <w:left w:val="none" w:sz="0" w:space="0" w:color="auto"/>
        <w:bottom w:val="none" w:sz="0" w:space="0" w:color="auto"/>
        <w:right w:val="none" w:sz="0" w:space="0" w:color="auto"/>
      </w:divBdr>
    </w:div>
    <w:div w:id="1271081746">
      <w:bodyDiv w:val="1"/>
      <w:marLeft w:val="0"/>
      <w:marRight w:val="0"/>
      <w:marTop w:val="0"/>
      <w:marBottom w:val="0"/>
      <w:divBdr>
        <w:top w:val="none" w:sz="0" w:space="0" w:color="auto"/>
        <w:left w:val="none" w:sz="0" w:space="0" w:color="auto"/>
        <w:bottom w:val="none" w:sz="0" w:space="0" w:color="auto"/>
        <w:right w:val="none" w:sz="0" w:space="0" w:color="auto"/>
      </w:divBdr>
    </w:div>
    <w:div w:id="1284112577">
      <w:bodyDiv w:val="1"/>
      <w:marLeft w:val="0"/>
      <w:marRight w:val="0"/>
      <w:marTop w:val="0"/>
      <w:marBottom w:val="0"/>
      <w:divBdr>
        <w:top w:val="none" w:sz="0" w:space="0" w:color="auto"/>
        <w:left w:val="none" w:sz="0" w:space="0" w:color="auto"/>
        <w:bottom w:val="none" w:sz="0" w:space="0" w:color="auto"/>
        <w:right w:val="none" w:sz="0" w:space="0" w:color="auto"/>
      </w:divBdr>
    </w:div>
    <w:div w:id="1285691342">
      <w:bodyDiv w:val="1"/>
      <w:marLeft w:val="0"/>
      <w:marRight w:val="0"/>
      <w:marTop w:val="0"/>
      <w:marBottom w:val="0"/>
      <w:divBdr>
        <w:top w:val="none" w:sz="0" w:space="0" w:color="auto"/>
        <w:left w:val="none" w:sz="0" w:space="0" w:color="auto"/>
        <w:bottom w:val="none" w:sz="0" w:space="0" w:color="auto"/>
        <w:right w:val="none" w:sz="0" w:space="0" w:color="auto"/>
      </w:divBdr>
    </w:div>
    <w:div w:id="1291474252">
      <w:bodyDiv w:val="1"/>
      <w:marLeft w:val="0"/>
      <w:marRight w:val="0"/>
      <w:marTop w:val="0"/>
      <w:marBottom w:val="0"/>
      <w:divBdr>
        <w:top w:val="none" w:sz="0" w:space="0" w:color="auto"/>
        <w:left w:val="none" w:sz="0" w:space="0" w:color="auto"/>
        <w:bottom w:val="none" w:sz="0" w:space="0" w:color="auto"/>
        <w:right w:val="none" w:sz="0" w:space="0" w:color="auto"/>
      </w:divBdr>
    </w:div>
    <w:div w:id="1297300323">
      <w:bodyDiv w:val="1"/>
      <w:marLeft w:val="0"/>
      <w:marRight w:val="0"/>
      <w:marTop w:val="0"/>
      <w:marBottom w:val="0"/>
      <w:divBdr>
        <w:top w:val="none" w:sz="0" w:space="0" w:color="auto"/>
        <w:left w:val="none" w:sz="0" w:space="0" w:color="auto"/>
        <w:bottom w:val="none" w:sz="0" w:space="0" w:color="auto"/>
        <w:right w:val="none" w:sz="0" w:space="0" w:color="auto"/>
      </w:divBdr>
    </w:div>
    <w:div w:id="1298998597">
      <w:bodyDiv w:val="1"/>
      <w:marLeft w:val="0"/>
      <w:marRight w:val="0"/>
      <w:marTop w:val="0"/>
      <w:marBottom w:val="0"/>
      <w:divBdr>
        <w:top w:val="none" w:sz="0" w:space="0" w:color="auto"/>
        <w:left w:val="none" w:sz="0" w:space="0" w:color="auto"/>
        <w:bottom w:val="none" w:sz="0" w:space="0" w:color="auto"/>
        <w:right w:val="none" w:sz="0" w:space="0" w:color="auto"/>
      </w:divBdr>
    </w:div>
    <w:div w:id="1306230783">
      <w:bodyDiv w:val="1"/>
      <w:marLeft w:val="0"/>
      <w:marRight w:val="0"/>
      <w:marTop w:val="0"/>
      <w:marBottom w:val="0"/>
      <w:divBdr>
        <w:top w:val="none" w:sz="0" w:space="0" w:color="auto"/>
        <w:left w:val="none" w:sz="0" w:space="0" w:color="auto"/>
        <w:bottom w:val="none" w:sz="0" w:space="0" w:color="auto"/>
        <w:right w:val="none" w:sz="0" w:space="0" w:color="auto"/>
      </w:divBdr>
    </w:div>
    <w:div w:id="1308977381">
      <w:bodyDiv w:val="1"/>
      <w:marLeft w:val="0"/>
      <w:marRight w:val="0"/>
      <w:marTop w:val="0"/>
      <w:marBottom w:val="0"/>
      <w:divBdr>
        <w:top w:val="none" w:sz="0" w:space="0" w:color="auto"/>
        <w:left w:val="none" w:sz="0" w:space="0" w:color="auto"/>
        <w:bottom w:val="none" w:sz="0" w:space="0" w:color="auto"/>
        <w:right w:val="none" w:sz="0" w:space="0" w:color="auto"/>
      </w:divBdr>
    </w:div>
    <w:div w:id="1312055911">
      <w:bodyDiv w:val="1"/>
      <w:marLeft w:val="0"/>
      <w:marRight w:val="0"/>
      <w:marTop w:val="0"/>
      <w:marBottom w:val="0"/>
      <w:divBdr>
        <w:top w:val="none" w:sz="0" w:space="0" w:color="auto"/>
        <w:left w:val="none" w:sz="0" w:space="0" w:color="auto"/>
        <w:bottom w:val="none" w:sz="0" w:space="0" w:color="auto"/>
        <w:right w:val="none" w:sz="0" w:space="0" w:color="auto"/>
      </w:divBdr>
    </w:div>
    <w:div w:id="1328169278">
      <w:bodyDiv w:val="1"/>
      <w:marLeft w:val="0"/>
      <w:marRight w:val="0"/>
      <w:marTop w:val="0"/>
      <w:marBottom w:val="0"/>
      <w:divBdr>
        <w:top w:val="none" w:sz="0" w:space="0" w:color="auto"/>
        <w:left w:val="none" w:sz="0" w:space="0" w:color="auto"/>
        <w:bottom w:val="none" w:sz="0" w:space="0" w:color="auto"/>
        <w:right w:val="none" w:sz="0" w:space="0" w:color="auto"/>
      </w:divBdr>
    </w:div>
    <w:div w:id="1330140548">
      <w:bodyDiv w:val="1"/>
      <w:marLeft w:val="0"/>
      <w:marRight w:val="0"/>
      <w:marTop w:val="0"/>
      <w:marBottom w:val="0"/>
      <w:divBdr>
        <w:top w:val="none" w:sz="0" w:space="0" w:color="auto"/>
        <w:left w:val="none" w:sz="0" w:space="0" w:color="auto"/>
        <w:bottom w:val="none" w:sz="0" w:space="0" w:color="auto"/>
        <w:right w:val="none" w:sz="0" w:space="0" w:color="auto"/>
      </w:divBdr>
    </w:div>
    <w:div w:id="1333097164">
      <w:bodyDiv w:val="1"/>
      <w:marLeft w:val="0"/>
      <w:marRight w:val="0"/>
      <w:marTop w:val="0"/>
      <w:marBottom w:val="0"/>
      <w:divBdr>
        <w:top w:val="none" w:sz="0" w:space="0" w:color="auto"/>
        <w:left w:val="none" w:sz="0" w:space="0" w:color="auto"/>
        <w:bottom w:val="none" w:sz="0" w:space="0" w:color="auto"/>
        <w:right w:val="none" w:sz="0" w:space="0" w:color="auto"/>
      </w:divBdr>
    </w:div>
    <w:div w:id="1339115814">
      <w:bodyDiv w:val="1"/>
      <w:marLeft w:val="0"/>
      <w:marRight w:val="0"/>
      <w:marTop w:val="0"/>
      <w:marBottom w:val="0"/>
      <w:divBdr>
        <w:top w:val="none" w:sz="0" w:space="0" w:color="auto"/>
        <w:left w:val="none" w:sz="0" w:space="0" w:color="auto"/>
        <w:bottom w:val="none" w:sz="0" w:space="0" w:color="auto"/>
        <w:right w:val="none" w:sz="0" w:space="0" w:color="auto"/>
      </w:divBdr>
    </w:div>
    <w:div w:id="1344358978">
      <w:bodyDiv w:val="1"/>
      <w:marLeft w:val="0"/>
      <w:marRight w:val="0"/>
      <w:marTop w:val="0"/>
      <w:marBottom w:val="0"/>
      <w:divBdr>
        <w:top w:val="none" w:sz="0" w:space="0" w:color="auto"/>
        <w:left w:val="none" w:sz="0" w:space="0" w:color="auto"/>
        <w:bottom w:val="none" w:sz="0" w:space="0" w:color="auto"/>
        <w:right w:val="none" w:sz="0" w:space="0" w:color="auto"/>
      </w:divBdr>
    </w:div>
    <w:div w:id="1352949468">
      <w:bodyDiv w:val="1"/>
      <w:marLeft w:val="0"/>
      <w:marRight w:val="0"/>
      <w:marTop w:val="0"/>
      <w:marBottom w:val="0"/>
      <w:divBdr>
        <w:top w:val="none" w:sz="0" w:space="0" w:color="auto"/>
        <w:left w:val="none" w:sz="0" w:space="0" w:color="auto"/>
        <w:bottom w:val="none" w:sz="0" w:space="0" w:color="auto"/>
        <w:right w:val="none" w:sz="0" w:space="0" w:color="auto"/>
      </w:divBdr>
    </w:div>
    <w:div w:id="1363243739">
      <w:bodyDiv w:val="1"/>
      <w:marLeft w:val="0"/>
      <w:marRight w:val="0"/>
      <w:marTop w:val="0"/>
      <w:marBottom w:val="0"/>
      <w:divBdr>
        <w:top w:val="none" w:sz="0" w:space="0" w:color="auto"/>
        <w:left w:val="none" w:sz="0" w:space="0" w:color="auto"/>
        <w:bottom w:val="none" w:sz="0" w:space="0" w:color="auto"/>
        <w:right w:val="none" w:sz="0" w:space="0" w:color="auto"/>
      </w:divBdr>
    </w:div>
    <w:div w:id="1367873324">
      <w:bodyDiv w:val="1"/>
      <w:marLeft w:val="0"/>
      <w:marRight w:val="0"/>
      <w:marTop w:val="0"/>
      <w:marBottom w:val="0"/>
      <w:divBdr>
        <w:top w:val="none" w:sz="0" w:space="0" w:color="auto"/>
        <w:left w:val="none" w:sz="0" w:space="0" w:color="auto"/>
        <w:bottom w:val="none" w:sz="0" w:space="0" w:color="auto"/>
        <w:right w:val="none" w:sz="0" w:space="0" w:color="auto"/>
      </w:divBdr>
    </w:div>
    <w:div w:id="1379551590">
      <w:bodyDiv w:val="1"/>
      <w:marLeft w:val="0"/>
      <w:marRight w:val="0"/>
      <w:marTop w:val="0"/>
      <w:marBottom w:val="0"/>
      <w:divBdr>
        <w:top w:val="none" w:sz="0" w:space="0" w:color="auto"/>
        <w:left w:val="none" w:sz="0" w:space="0" w:color="auto"/>
        <w:bottom w:val="none" w:sz="0" w:space="0" w:color="auto"/>
        <w:right w:val="none" w:sz="0" w:space="0" w:color="auto"/>
      </w:divBdr>
    </w:div>
    <w:div w:id="1382556863">
      <w:bodyDiv w:val="1"/>
      <w:marLeft w:val="0"/>
      <w:marRight w:val="0"/>
      <w:marTop w:val="0"/>
      <w:marBottom w:val="0"/>
      <w:divBdr>
        <w:top w:val="none" w:sz="0" w:space="0" w:color="auto"/>
        <w:left w:val="none" w:sz="0" w:space="0" w:color="auto"/>
        <w:bottom w:val="none" w:sz="0" w:space="0" w:color="auto"/>
        <w:right w:val="none" w:sz="0" w:space="0" w:color="auto"/>
      </w:divBdr>
    </w:div>
    <w:div w:id="1387023484">
      <w:bodyDiv w:val="1"/>
      <w:marLeft w:val="0"/>
      <w:marRight w:val="0"/>
      <w:marTop w:val="0"/>
      <w:marBottom w:val="0"/>
      <w:divBdr>
        <w:top w:val="none" w:sz="0" w:space="0" w:color="auto"/>
        <w:left w:val="none" w:sz="0" w:space="0" w:color="auto"/>
        <w:bottom w:val="none" w:sz="0" w:space="0" w:color="auto"/>
        <w:right w:val="none" w:sz="0" w:space="0" w:color="auto"/>
      </w:divBdr>
    </w:div>
    <w:div w:id="1389888094">
      <w:bodyDiv w:val="1"/>
      <w:marLeft w:val="0"/>
      <w:marRight w:val="0"/>
      <w:marTop w:val="0"/>
      <w:marBottom w:val="0"/>
      <w:divBdr>
        <w:top w:val="none" w:sz="0" w:space="0" w:color="auto"/>
        <w:left w:val="none" w:sz="0" w:space="0" w:color="auto"/>
        <w:bottom w:val="none" w:sz="0" w:space="0" w:color="auto"/>
        <w:right w:val="none" w:sz="0" w:space="0" w:color="auto"/>
      </w:divBdr>
    </w:div>
    <w:div w:id="1401637574">
      <w:bodyDiv w:val="1"/>
      <w:marLeft w:val="0"/>
      <w:marRight w:val="0"/>
      <w:marTop w:val="0"/>
      <w:marBottom w:val="0"/>
      <w:divBdr>
        <w:top w:val="none" w:sz="0" w:space="0" w:color="auto"/>
        <w:left w:val="none" w:sz="0" w:space="0" w:color="auto"/>
        <w:bottom w:val="none" w:sz="0" w:space="0" w:color="auto"/>
        <w:right w:val="none" w:sz="0" w:space="0" w:color="auto"/>
      </w:divBdr>
    </w:div>
    <w:div w:id="1410423028">
      <w:bodyDiv w:val="1"/>
      <w:marLeft w:val="0"/>
      <w:marRight w:val="0"/>
      <w:marTop w:val="0"/>
      <w:marBottom w:val="0"/>
      <w:divBdr>
        <w:top w:val="none" w:sz="0" w:space="0" w:color="auto"/>
        <w:left w:val="none" w:sz="0" w:space="0" w:color="auto"/>
        <w:bottom w:val="none" w:sz="0" w:space="0" w:color="auto"/>
        <w:right w:val="none" w:sz="0" w:space="0" w:color="auto"/>
      </w:divBdr>
    </w:div>
    <w:div w:id="1410619120">
      <w:bodyDiv w:val="1"/>
      <w:marLeft w:val="0"/>
      <w:marRight w:val="0"/>
      <w:marTop w:val="0"/>
      <w:marBottom w:val="0"/>
      <w:divBdr>
        <w:top w:val="none" w:sz="0" w:space="0" w:color="auto"/>
        <w:left w:val="none" w:sz="0" w:space="0" w:color="auto"/>
        <w:bottom w:val="none" w:sz="0" w:space="0" w:color="auto"/>
        <w:right w:val="none" w:sz="0" w:space="0" w:color="auto"/>
      </w:divBdr>
    </w:div>
    <w:div w:id="1419055276">
      <w:bodyDiv w:val="1"/>
      <w:marLeft w:val="0"/>
      <w:marRight w:val="0"/>
      <w:marTop w:val="0"/>
      <w:marBottom w:val="0"/>
      <w:divBdr>
        <w:top w:val="none" w:sz="0" w:space="0" w:color="auto"/>
        <w:left w:val="none" w:sz="0" w:space="0" w:color="auto"/>
        <w:bottom w:val="none" w:sz="0" w:space="0" w:color="auto"/>
        <w:right w:val="none" w:sz="0" w:space="0" w:color="auto"/>
      </w:divBdr>
    </w:div>
    <w:div w:id="1420518941">
      <w:bodyDiv w:val="1"/>
      <w:marLeft w:val="0"/>
      <w:marRight w:val="0"/>
      <w:marTop w:val="0"/>
      <w:marBottom w:val="0"/>
      <w:divBdr>
        <w:top w:val="none" w:sz="0" w:space="0" w:color="auto"/>
        <w:left w:val="none" w:sz="0" w:space="0" w:color="auto"/>
        <w:bottom w:val="none" w:sz="0" w:space="0" w:color="auto"/>
        <w:right w:val="none" w:sz="0" w:space="0" w:color="auto"/>
      </w:divBdr>
    </w:div>
    <w:div w:id="1420906247">
      <w:bodyDiv w:val="1"/>
      <w:marLeft w:val="0"/>
      <w:marRight w:val="0"/>
      <w:marTop w:val="0"/>
      <w:marBottom w:val="0"/>
      <w:divBdr>
        <w:top w:val="none" w:sz="0" w:space="0" w:color="auto"/>
        <w:left w:val="none" w:sz="0" w:space="0" w:color="auto"/>
        <w:bottom w:val="none" w:sz="0" w:space="0" w:color="auto"/>
        <w:right w:val="none" w:sz="0" w:space="0" w:color="auto"/>
      </w:divBdr>
    </w:div>
    <w:div w:id="1422918752">
      <w:bodyDiv w:val="1"/>
      <w:marLeft w:val="0"/>
      <w:marRight w:val="0"/>
      <w:marTop w:val="0"/>
      <w:marBottom w:val="0"/>
      <w:divBdr>
        <w:top w:val="none" w:sz="0" w:space="0" w:color="auto"/>
        <w:left w:val="none" w:sz="0" w:space="0" w:color="auto"/>
        <w:bottom w:val="none" w:sz="0" w:space="0" w:color="auto"/>
        <w:right w:val="none" w:sz="0" w:space="0" w:color="auto"/>
      </w:divBdr>
    </w:div>
    <w:div w:id="1431774848">
      <w:bodyDiv w:val="1"/>
      <w:marLeft w:val="0"/>
      <w:marRight w:val="0"/>
      <w:marTop w:val="0"/>
      <w:marBottom w:val="0"/>
      <w:divBdr>
        <w:top w:val="none" w:sz="0" w:space="0" w:color="auto"/>
        <w:left w:val="none" w:sz="0" w:space="0" w:color="auto"/>
        <w:bottom w:val="none" w:sz="0" w:space="0" w:color="auto"/>
        <w:right w:val="none" w:sz="0" w:space="0" w:color="auto"/>
      </w:divBdr>
    </w:div>
    <w:div w:id="1433696711">
      <w:bodyDiv w:val="1"/>
      <w:marLeft w:val="0"/>
      <w:marRight w:val="0"/>
      <w:marTop w:val="0"/>
      <w:marBottom w:val="0"/>
      <w:divBdr>
        <w:top w:val="none" w:sz="0" w:space="0" w:color="auto"/>
        <w:left w:val="none" w:sz="0" w:space="0" w:color="auto"/>
        <w:bottom w:val="none" w:sz="0" w:space="0" w:color="auto"/>
        <w:right w:val="none" w:sz="0" w:space="0" w:color="auto"/>
      </w:divBdr>
    </w:div>
    <w:div w:id="1433696781">
      <w:bodyDiv w:val="1"/>
      <w:marLeft w:val="0"/>
      <w:marRight w:val="0"/>
      <w:marTop w:val="0"/>
      <w:marBottom w:val="0"/>
      <w:divBdr>
        <w:top w:val="none" w:sz="0" w:space="0" w:color="auto"/>
        <w:left w:val="none" w:sz="0" w:space="0" w:color="auto"/>
        <w:bottom w:val="none" w:sz="0" w:space="0" w:color="auto"/>
        <w:right w:val="none" w:sz="0" w:space="0" w:color="auto"/>
      </w:divBdr>
    </w:div>
    <w:div w:id="1436510813">
      <w:bodyDiv w:val="1"/>
      <w:marLeft w:val="0"/>
      <w:marRight w:val="0"/>
      <w:marTop w:val="0"/>
      <w:marBottom w:val="0"/>
      <w:divBdr>
        <w:top w:val="none" w:sz="0" w:space="0" w:color="auto"/>
        <w:left w:val="none" w:sz="0" w:space="0" w:color="auto"/>
        <w:bottom w:val="none" w:sz="0" w:space="0" w:color="auto"/>
        <w:right w:val="none" w:sz="0" w:space="0" w:color="auto"/>
      </w:divBdr>
    </w:div>
    <w:div w:id="1446460834">
      <w:bodyDiv w:val="1"/>
      <w:marLeft w:val="0"/>
      <w:marRight w:val="0"/>
      <w:marTop w:val="0"/>
      <w:marBottom w:val="0"/>
      <w:divBdr>
        <w:top w:val="none" w:sz="0" w:space="0" w:color="auto"/>
        <w:left w:val="none" w:sz="0" w:space="0" w:color="auto"/>
        <w:bottom w:val="none" w:sz="0" w:space="0" w:color="auto"/>
        <w:right w:val="none" w:sz="0" w:space="0" w:color="auto"/>
      </w:divBdr>
    </w:div>
    <w:div w:id="1446925116">
      <w:bodyDiv w:val="1"/>
      <w:marLeft w:val="0"/>
      <w:marRight w:val="0"/>
      <w:marTop w:val="0"/>
      <w:marBottom w:val="0"/>
      <w:divBdr>
        <w:top w:val="none" w:sz="0" w:space="0" w:color="auto"/>
        <w:left w:val="none" w:sz="0" w:space="0" w:color="auto"/>
        <w:bottom w:val="none" w:sz="0" w:space="0" w:color="auto"/>
        <w:right w:val="none" w:sz="0" w:space="0" w:color="auto"/>
      </w:divBdr>
    </w:div>
    <w:div w:id="1448281293">
      <w:bodyDiv w:val="1"/>
      <w:marLeft w:val="0"/>
      <w:marRight w:val="0"/>
      <w:marTop w:val="0"/>
      <w:marBottom w:val="0"/>
      <w:divBdr>
        <w:top w:val="none" w:sz="0" w:space="0" w:color="auto"/>
        <w:left w:val="none" w:sz="0" w:space="0" w:color="auto"/>
        <w:bottom w:val="none" w:sz="0" w:space="0" w:color="auto"/>
        <w:right w:val="none" w:sz="0" w:space="0" w:color="auto"/>
      </w:divBdr>
    </w:div>
    <w:div w:id="1450396041">
      <w:bodyDiv w:val="1"/>
      <w:marLeft w:val="0"/>
      <w:marRight w:val="0"/>
      <w:marTop w:val="0"/>
      <w:marBottom w:val="0"/>
      <w:divBdr>
        <w:top w:val="none" w:sz="0" w:space="0" w:color="auto"/>
        <w:left w:val="none" w:sz="0" w:space="0" w:color="auto"/>
        <w:bottom w:val="none" w:sz="0" w:space="0" w:color="auto"/>
        <w:right w:val="none" w:sz="0" w:space="0" w:color="auto"/>
      </w:divBdr>
    </w:div>
    <w:div w:id="1452821116">
      <w:bodyDiv w:val="1"/>
      <w:marLeft w:val="0"/>
      <w:marRight w:val="0"/>
      <w:marTop w:val="0"/>
      <w:marBottom w:val="0"/>
      <w:divBdr>
        <w:top w:val="none" w:sz="0" w:space="0" w:color="auto"/>
        <w:left w:val="none" w:sz="0" w:space="0" w:color="auto"/>
        <w:bottom w:val="none" w:sz="0" w:space="0" w:color="auto"/>
        <w:right w:val="none" w:sz="0" w:space="0" w:color="auto"/>
      </w:divBdr>
    </w:div>
    <w:div w:id="1455905886">
      <w:bodyDiv w:val="1"/>
      <w:marLeft w:val="0"/>
      <w:marRight w:val="0"/>
      <w:marTop w:val="0"/>
      <w:marBottom w:val="0"/>
      <w:divBdr>
        <w:top w:val="none" w:sz="0" w:space="0" w:color="auto"/>
        <w:left w:val="none" w:sz="0" w:space="0" w:color="auto"/>
        <w:bottom w:val="none" w:sz="0" w:space="0" w:color="auto"/>
        <w:right w:val="none" w:sz="0" w:space="0" w:color="auto"/>
      </w:divBdr>
    </w:div>
    <w:div w:id="1456756344">
      <w:bodyDiv w:val="1"/>
      <w:marLeft w:val="0"/>
      <w:marRight w:val="0"/>
      <w:marTop w:val="0"/>
      <w:marBottom w:val="0"/>
      <w:divBdr>
        <w:top w:val="none" w:sz="0" w:space="0" w:color="auto"/>
        <w:left w:val="none" w:sz="0" w:space="0" w:color="auto"/>
        <w:bottom w:val="none" w:sz="0" w:space="0" w:color="auto"/>
        <w:right w:val="none" w:sz="0" w:space="0" w:color="auto"/>
      </w:divBdr>
    </w:div>
    <w:div w:id="1460489050">
      <w:bodyDiv w:val="1"/>
      <w:marLeft w:val="0"/>
      <w:marRight w:val="0"/>
      <w:marTop w:val="0"/>
      <w:marBottom w:val="0"/>
      <w:divBdr>
        <w:top w:val="none" w:sz="0" w:space="0" w:color="auto"/>
        <w:left w:val="none" w:sz="0" w:space="0" w:color="auto"/>
        <w:bottom w:val="none" w:sz="0" w:space="0" w:color="auto"/>
        <w:right w:val="none" w:sz="0" w:space="0" w:color="auto"/>
      </w:divBdr>
    </w:div>
    <w:div w:id="1471631193">
      <w:bodyDiv w:val="1"/>
      <w:marLeft w:val="0"/>
      <w:marRight w:val="0"/>
      <w:marTop w:val="0"/>
      <w:marBottom w:val="0"/>
      <w:divBdr>
        <w:top w:val="none" w:sz="0" w:space="0" w:color="auto"/>
        <w:left w:val="none" w:sz="0" w:space="0" w:color="auto"/>
        <w:bottom w:val="none" w:sz="0" w:space="0" w:color="auto"/>
        <w:right w:val="none" w:sz="0" w:space="0" w:color="auto"/>
      </w:divBdr>
    </w:div>
    <w:div w:id="1475218835">
      <w:bodyDiv w:val="1"/>
      <w:marLeft w:val="0"/>
      <w:marRight w:val="0"/>
      <w:marTop w:val="0"/>
      <w:marBottom w:val="0"/>
      <w:divBdr>
        <w:top w:val="none" w:sz="0" w:space="0" w:color="auto"/>
        <w:left w:val="none" w:sz="0" w:space="0" w:color="auto"/>
        <w:bottom w:val="none" w:sz="0" w:space="0" w:color="auto"/>
        <w:right w:val="none" w:sz="0" w:space="0" w:color="auto"/>
      </w:divBdr>
    </w:div>
    <w:div w:id="1475222081">
      <w:bodyDiv w:val="1"/>
      <w:marLeft w:val="0"/>
      <w:marRight w:val="0"/>
      <w:marTop w:val="0"/>
      <w:marBottom w:val="0"/>
      <w:divBdr>
        <w:top w:val="none" w:sz="0" w:space="0" w:color="auto"/>
        <w:left w:val="none" w:sz="0" w:space="0" w:color="auto"/>
        <w:bottom w:val="none" w:sz="0" w:space="0" w:color="auto"/>
        <w:right w:val="none" w:sz="0" w:space="0" w:color="auto"/>
      </w:divBdr>
    </w:div>
    <w:div w:id="1483159907">
      <w:bodyDiv w:val="1"/>
      <w:marLeft w:val="0"/>
      <w:marRight w:val="0"/>
      <w:marTop w:val="0"/>
      <w:marBottom w:val="0"/>
      <w:divBdr>
        <w:top w:val="none" w:sz="0" w:space="0" w:color="auto"/>
        <w:left w:val="none" w:sz="0" w:space="0" w:color="auto"/>
        <w:bottom w:val="none" w:sz="0" w:space="0" w:color="auto"/>
        <w:right w:val="none" w:sz="0" w:space="0" w:color="auto"/>
      </w:divBdr>
    </w:div>
    <w:div w:id="1511984741">
      <w:bodyDiv w:val="1"/>
      <w:marLeft w:val="0"/>
      <w:marRight w:val="0"/>
      <w:marTop w:val="0"/>
      <w:marBottom w:val="0"/>
      <w:divBdr>
        <w:top w:val="none" w:sz="0" w:space="0" w:color="auto"/>
        <w:left w:val="none" w:sz="0" w:space="0" w:color="auto"/>
        <w:bottom w:val="none" w:sz="0" w:space="0" w:color="auto"/>
        <w:right w:val="none" w:sz="0" w:space="0" w:color="auto"/>
      </w:divBdr>
    </w:div>
    <w:div w:id="1520240990">
      <w:bodyDiv w:val="1"/>
      <w:marLeft w:val="0"/>
      <w:marRight w:val="0"/>
      <w:marTop w:val="0"/>
      <w:marBottom w:val="0"/>
      <w:divBdr>
        <w:top w:val="none" w:sz="0" w:space="0" w:color="auto"/>
        <w:left w:val="none" w:sz="0" w:space="0" w:color="auto"/>
        <w:bottom w:val="none" w:sz="0" w:space="0" w:color="auto"/>
        <w:right w:val="none" w:sz="0" w:space="0" w:color="auto"/>
      </w:divBdr>
    </w:div>
    <w:div w:id="1520848152">
      <w:bodyDiv w:val="1"/>
      <w:marLeft w:val="0"/>
      <w:marRight w:val="0"/>
      <w:marTop w:val="0"/>
      <w:marBottom w:val="0"/>
      <w:divBdr>
        <w:top w:val="none" w:sz="0" w:space="0" w:color="auto"/>
        <w:left w:val="none" w:sz="0" w:space="0" w:color="auto"/>
        <w:bottom w:val="none" w:sz="0" w:space="0" w:color="auto"/>
        <w:right w:val="none" w:sz="0" w:space="0" w:color="auto"/>
      </w:divBdr>
    </w:div>
    <w:div w:id="1525897141">
      <w:bodyDiv w:val="1"/>
      <w:marLeft w:val="0"/>
      <w:marRight w:val="0"/>
      <w:marTop w:val="0"/>
      <w:marBottom w:val="0"/>
      <w:divBdr>
        <w:top w:val="none" w:sz="0" w:space="0" w:color="auto"/>
        <w:left w:val="none" w:sz="0" w:space="0" w:color="auto"/>
        <w:bottom w:val="none" w:sz="0" w:space="0" w:color="auto"/>
        <w:right w:val="none" w:sz="0" w:space="0" w:color="auto"/>
      </w:divBdr>
    </w:div>
    <w:div w:id="1526556666">
      <w:bodyDiv w:val="1"/>
      <w:marLeft w:val="0"/>
      <w:marRight w:val="0"/>
      <w:marTop w:val="0"/>
      <w:marBottom w:val="0"/>
      <w:divBdr>
        <w:top w:val="none" w:sz="0" w:space="0" w:color="auto"/>
        <w:left w:val="none" w:sz="0" w:space="0" w:color="auto"/>
        <w:bottom w:val="none" w:sz="0" w:space="0" w:color="auto"/>
        <w:right w:val="none" w:sz="0" w:space="0" w:color="auto"/>
      </w:divBdr>
    </w:div>
    <w:div w:id="1533230636">
      <w:bodyDiv w:val="1"/>
      <w:marLeft w:val="0"/>
      <w:marRight w:val="0"/>
      <w:marTop w:val="0"/>
      <w:marBottom w:val="0"/>
      <w:divBdr>
        <w:top w:val="none" w:sz="0" w:space="0" w:color="auto"/>
        <w:left w:val="none" w:sz="0" w:space="0" w:color="auto"/>
        <w:bottom w:val="none" w:sz="0" w:space="0" w:color="auto"/>
        <w:right w:val="none" w:sz="0" w:space="0" w:color="auto"/>
      </w:divBdr>
    </w:div>
    <w:div w:id="1533347640">
      <w:bodyDiv w:val="1"/>
      <w:marLeft w:val="0"/>
      <w:marRight w:val="0"/>
      <w:marTop w:val="0"/>
      <w:marBottom w:val="0"/>
      <w:divBdr>
        <w:top w:val="none" w:sz="0" w:space="0" w:color="auto"/>
        <w:left w:val="none" w:sz="0" w:space="0" w:color="auto"/>
        <w:bottom w:val="none" w:sz="0" w:space="0" w:color="auto"/>
        <w:right w:val="none" w:sz="0" w:space="0" w:color="auto"/>
      </w:divBdr>
    </w:div>
    <w:div w:id="1543596961">
      <w:bodyDiv w:val="1"/>
      <w:marLeft w:val="0"/>
      <w:marRight w:val="0"/>
      <w:marTop w:val="0"/>
      <w:marBottom w:val="0"/>
      <w:divBdr>
        <w:top w:val="none" w:sz="0" w:space="0" w:color="auto"/>
        <w:left w:val="none" w:sz="0" w:space="0" w:color="auto"/>
        <w:bottom w:val="none" w:sz="0" w:space="0" w:color="auto"/>
        <w:right w:val="none" w:sz="0" w:space="0" w:color="auto"/>
      </w:divBdr>
    </w:div>
    <w:div w:id="1549033317">
      <w:bodyDiv w:val="1"/>
      <w:marLeft w:val="0"/>
      <w:marRight w:val="0"/>
      <w:marTop w:val="0"/>
      <w:marBottom w:val="0"/>
      <w:divBdr>
        <w:top w:val="none" w:sz="0" w:space="0" w:color="auto"/>
        <w:left w:val="none" w:sz="0" w:space="0" w:color="auto"/>
        <w:bottom w:val="none" w:sz="0" w:space="0" w:color="auto"/>
        <w:right w:val="none" w:sz="0" w:space="0" w:color="auto"/>
      </w:divBdr>
    </w:div>
    <w:div w:id="1550145475">
      <w:bodyDiv w:val="1"/>
      <w:marLeft w:val="0"/>
      <w:marRight w:val="0"/>
      <w:marTop w:val="0"/>
      <w:marBottom w:val="0"/>
      <w:divBdr>
        <w:top w:val="none" w:sz="0" w:space="0" w:color="auto"/>
        <w:left w:val="none" w:sz="0" w:space="0" w:color="auto"/>
        <w:bottom w:val="none" w:sz="0" w:space="0" w:color="auto"/>
        <w:right w:val="none" w:sz="0" w:space="0" w:color="auto"/>
      </w:divBdr>
    </w:div>
    <w:div w:id="1550611317">
      <w:bodyDiv w:val="1"/>
      <w:marLeft w:val="0"/>
      <w:marRight w:val="0"/>
      <w:marTop w:val="0"/>
      <w:marBottom w:val="0"/>
      <w:divBdr>
        <w:top w:val="none" w:sz="0" w:space="0" w:color="auto"/>
        <w:left w:val="none" w:sz="0" w:space="0" w:color="auto"/>
        <w:bottom w:val="none" w:sz="0" w:space="0" w:color="auto"/>
        <w:right w:val="none" w:sz="0" w:space="0" w:color="auto"/>
      </w:divBdr>
    </w:div>
    <w:div w:id="1551844920">
      <w:bodyDiv w:val="1"/>
      <w:marLeft w:val="0"/>
      <w:marRight w:val="0"/>
      <w:marTop w:val="0"/>
      <w:marBottom w:val="0"/>
      <w:divBdr>
        <w:top w:val="none" w:sz="0" w:space="0" w:color="auto"/>
        <w:left w:val="none" w:sz="0" w:space="0" w:color="auto"/>
        <w:bottom w:val="none" w:sz="0" w:space="0" w:color="auto"/>
        <w:right w:val="none" w:sz="0" w:space="0" w:color="auto"/>
      </w:divBdr>
    </w:div>
    <w:div w:id="1553804904">
      <w:bodyDiv w:val="1"/>
      <w:marLeft w:val="0"/>
      <w:marRight w:val="0"/>
      <w:marTop w:val="0"/>
      <w:marBottom w:val="0"/>
      <w:divBdr>
        <w:top w:val="none" w:sz="0" w:space="0" w:color="auto"/>
        <w:left w:val="none" w:sz="0" w:space="0" w:color="auto"/>
        <w:bottom w:val="none" w:sz="0" w:space="0" w:color="auto"/>
        <w:right w:val="none" w:sz="0" w:space="0" w:color="auto"/>
      </w:divBdr>
    </w:div>
    <w:div w:id="1561356392">
      <w:bodyDiv w:val="1"/>
      <w:marLeft w:val="0"/>
      <w:marRight w:val="0"/>
      <w:marTop w:val="0"/>
      <w:marBottom w:val="0"/>
      <w:divBdr>
        <w:top w:val="none" w:sz="0" w:space="0" w:color="auto"/>
        <w:left w:val="none" w:sz="0" w:space="0" w:color="auto"/>
        <w:bottom w:val="none" w:sz="0" w:space="0" w:color="auto"/>
        <w:right w:val="none" w:sz="0" w:space="0" w:color="auto"/>
      </w:divBdr>
    </w:div>
    <w:div w:id="1563522609">
      <w:bodyDiv w:val="1"/>
      <w:marLeft w:val="0"/>
      <w:marRight w:val="0"/>
      <w:marTop w:val="0"/>
      <w:marBottom w:val="0"/>
      <w:divBdr>
        <w:top w:val="none" w:sz="0" w:space="0" w:color="auto"/>
        <w:left w:val="none" w:sz="0" w:space="0" w:color="auto"/>
        <w:bottom w:val="none" w:sz="0" w:space="0" w:color="auto"/>
        <w:right w:val="none" w:sz="0" w:space="0" w:color="auto"/>
      </w:divBdr>
    </w:div>
    <w:div w:id="1565069005">
      <w:bodyDiv w:val="1"/>
      <w:marLeft w:val="0"/>
      <w:marRight w:val="0"/>
      <w:marTop w:val="0"/>
      <w:marBottom w:val="0"/>
      <w:divBdr>
        <w:top w:val="none" w:sz="0" w:space="0" w:color="auto"/>
        <w:left w:val="none" w:sz="0" w:space="0" w:color="auto"/>
        <w:bottom w:val="none" w:sz="0" w:space="0" w:color="auto"/>
        <w:right w:val="none" w:sz="0" w:space="0" w:color="auto"/>
      </w:divBdr>
    </w:div>
    <w:div w:id="1565724748">
      <w:bodyDiv w:val="1"/>
      <w:marLeft w:val="0"/>
      <w:marRight w:val="0"/>
      <w:marTop w:val="0"/>
      <w:marBottom w:val="0"/>
      <w:divBdr>
        <w:top w:val="none" w:sz="0" w:space="0" w:color="auto"/>
        <w:left w:val="none" w:sz="0" w:space="0" w:color="auto"/>
        <w:bottom w:val="none" w:sz="0" w:space="0" w:color="auto"/>
        <w:right w:val="none" w:sz="0" w:space="0" w:color="auto"/>
      </w:divBdr>
    </w:div>
    <w:div w:id="1569538600">
      <w:bodyDiv w:val="1"/>
      <w:marLeft w:val="0"/>
      <w:marRight w:val="0"/>
      <w:marTop w:val="0"/>
      <w:marBottom w:val="0"/>
      <w:divBdr>
        <w:top w:val="none" w:sz="0" w:space="0" w:color="auto"/>
        <w:left w:val="none" w:sz="0" w:space="0" w:color="auto"/>
        <w:bottom w:val="none" w:sz="0" w:space="0" w:color="auto"/>
        <w:right w:val="none" w:sz="0" w:space="0" w:color="auto"/>
      </w:divBdr>
    </w:div>
    <w:div w:id="1575050175">
      <w:bodyDiv w:val="1"/>
      <w:marLeft w:val="0"/>
      <w:marRight w:val="0"/>
      <w:marTop w:val="0"/>
      <w:marBottom w:val="0"/>
      <w:divBdr>
        <w:top w:val="none" w:sz="0" w:space="0" w:color="auto"/>
        <w:left w:val="none" w:sz="0" w:space="0" w:color="auto"/>
        <w:bottom w:val="none" w:sz="0" w:space="0" w:color="auto"/>
        <w:right w:val="none" w:sz="0" w:space="0" w:color="auto"/>
      </w:divBdr>
    </w:div>
    <w:div w:id="1578981686">
      <w:bodyDiv w:val="1"/>
      <w:marLeft w:val="0"/>
      <w:marRight w:val="0"/>
      <w:marTop w:val="0"/>
      <w:marBottom w:val="0"/>
      <w:divBdr>
        <w:top w:val="none" w:sz="0" w:space="0" w:color="auto"/>
        <w:left w:val="none" w:sz="0" w:space="0" w:color="auto"/>
        <w:bottom w:val="none" w:sz="0" w:space="0" w:color="auto"/>
        <w:right w:val="none" w:sz="0" w:space="0" w:color="auto"/>
      </w:divBdr>
    </w:div>
    <w:div w:id="1581713016">
      <w:bodyDiv w:val="1"/>
      <w:marLeft w:val="0"/>
      <w:marRight w:val="0"/>
      <w:marTop w:val="0"/>
      <w:marBottom w:val="0"/>
      <w:divBdr>
        <w:top w:val="none" w:sz="0" w:space="0" w:color="auto"/>
        <w:left w:val="none" w:sz="0" w:space="0" w:color="auto"/>
        <w:bottom w:val="none" w:sz="0" w:space="0" w:color="auto"/>
        <w:right w:val="none" w:sz="0" w:space="0" w:color="auto"/>
      </w:divBdr>
    </w:div>
    <w:div w:id="1581913614">
      <w:bodyDiv w:val="1"/>
      <w:marLeft w:val="0"/>
      <w:marRight w:val="0"/>
      <w:marTop w:val="0"/>
      <w:marBottom w:val="0"/>
      <w:divBdr>
        <w:top w:val="none" w:sz="0" w:space="0" w:color="auto"/>
        <w:left w:val="none" w:sz="0" w:space="0" w:color="auto"/>
        <w:bottom w:val="none" w:sz="0" w:space="0" w:color="auto"/>
        <w:right w:val="none" w:sz="0" w:space="0" w:color="auto"/>
      </w:divBdr>
    </w:div>
    <w:div w:id="1599830801">
      <w:bodyDiv w:val="1"/>
      <w:marLeft w:val="0"/>
      <w:marRight w:val="0"/>
      <w:marTop w:val="0"/>
      <w:marBottom w:val="0"/>
      <w:divBdr>
        <w:top w:val="none" w:sz="0" w:space="0" w:color="auto"/>
        <w:left w:val="none" w:sz="0" w:space="0" w:color="auto"/>
        <w:bottom w:val="none" w:sz="0" w:space="0" w:color="auto"/>
        <w:right w:val="none" w:sz="0" w:space="0" w:color="auto"/>
      </w:divBdr>
    </w:div>
    <w:div w:id="1604262615">
      <w:bodyDiv w:val="1"/>
      <w:marLeft w:val="0"/>
      <w:marRight w:val="0"/>
      <w:marTop w:val="0"/>
      <w:marBottom w:val="0"/>
      <w:divBdr>
        <w:top w:val="none" w:sz="0" w:space="0" w:color="auto"/>
        <w:left w:val="none" w:sz="0" w:space="0" w:color="auto"/>
        <w:bottom w:val="none" w:sz="0" w:space="0" w:color="auto"/>
        <w:right w:val="none" w:sz="0" w:space="0" w:color="auto"/>
      </w:divBdr>
    </w:div>
    <w:div w:id="1606227348">
      <w:bodyDiv w:val="1"/>
      <w:marLeft w:val="0"/>
      <w:marRight w:val="0"/>
      <w:marTop w:val="0"/>
      <w:marBottom w:val="0"/>
      <w:divBdr>
        <w:top w:val="none" w:sz="0" w:space="0" w:color="auto"/>
        <w:left w:val="none" w:sz="0" w:space="0" w:color="auto"/>
        <w:bottom w:val="none" w:sz="0" w:space="0" w:color="auto"/>
        <w:right w:val="none" w:sz="0" w:space="0" w:color="auto"/>
      </w:divBdr>
    </w:div>
    <w:div w:id="1613783468">
      <w:bodyDiv w:val="1"/>
      <w:marLeft w:val="0"/>
      <w:marRight w:val="0"/>
      <w:marTop w:val="0"/>
      <w:marBottom w:val="0"/>
      <w:divBdr>
        <w:top w:val="none" w:sz="0" w:space="0" w:color="auto"/>
        <w:left w:val="none" w:sz="0" w:space="0" w:color="auto"/>
        <w:bottom w:val="none" w:sz="0" w:space="0" w:color="auto"/>
        <w:right w:val="none" w:sz="0" w:space="0" w:color="auto"/>
      </w:divBdr>
    </w:div>
    <w:div w:id="1615137079">
      <w:bodyDiv w:val="1"/>
      <w:marLeft w:val="0"/>
      <w:marRight w:val="0"/>
      <w:marTop w:val="0"/>
      <w:marBottom w:val="0"/>
      <w:divBdr>
        <w:top w:val="none" w:sz="0" w:space="0" w:color="auto"/>
        <w:left w:val="none" w:sz="0" w:space="0" w:color="auto"/>
        <w:bottom w:val="none" w:sz="0" w:space="0" w:color="auto"/>
        <w:right w:val="none" w:sz="0" w:space="0" w:color="auto"/>
      </w:divBdr>
    </w:div>
    <w:div w:id="1615477308">
      <w:bodyDiv w:val="1"/>
      <w:marLeft w:val="0"/>
      <w:marRight w:val="0"/>
      <w:marTop w:val="0"/>
      <w:marBottom w:val="0"/>
      <w:divBdr>
        <w:top w:val="none" w:sz="0" w:space="0" w:color="auto"/>
        <w:left w:val="none" w:sz="0" w:space="0" w:color="auto"/>
        <w:bottom w:val="none" w:sz="0" w:space="0" w:color="auto"/>
        <w:right w:val="none" w:sz="0" w:space="0" w:color="auto"/>
      </w:divBdr>
    </w:div>
    <w:div w:id="1620530768">
      <w:bodyDiv w:val="1"/>
      <w:marLeft w:val="0"/>
      <w:marRight w:val="0"/>
      <w:marTop w:val="0"/>
      <w:marBottom w:val="0"/>
      <w:divBdr>
        <w:top w:val="none" w:sz="0" w:space="0" w:color="auto"/>
        <w:left w:val="none" w:sz="0" w:space="0" w:color="auto"/>
        <w:bottom w:val="none" w:sz="0" w:space="0" w:color="auto"/>
        <w:right w:val="none" w:sz="0" w:space="0" w:color="auto"/>
      </w:divBdr>
    </w:div>
    <w:div w:id="1628968019">
      <w:bodyDiv w:val="1"/>
      <w:marLeft w:val="0"/>
      <w:marRight w:val="0"/>
      <w:marTop w:val="0"/>
      <w:marBottom w:val="0"/>
      <w:divBdr>
        <w:top w:val="none" w:sz="0" w:space="0" w:color="auto"/>
        <w:left w:val="none" w:sz="0" w:space="0" w:color="auto"/>
        <w:bottom w:val="none" w:sz="0" w:space="0" w:color="auto"/>
        <w:right w:val="none" w:sz="0" w:space="0" w:color="auto"/>
      </w:divBdr>
    </w:div>
    <w:div w:id="1632007483">
      <w:bodyDiv w:val="1"/>
      <w:marLeft w:val="0"/>
      <w:marRight w:val="0"/>
      <w:marTop w:val="0"/>
      <w:marBottom w:val="0"/>
      <w:divBdr>
        <w:top w:val="none" w:sz="0" w:space="0" w:color="auto"/>
        <w:left w:val="none" w:sz="0" w:space="0" w:color="auto"/>
        <w:bottom w:val="none" w:sz="0" w:space="0" w:color="auto"/>
        <w:right w:val="none" w:sz="0" w:space="0" w:color="auto"/>
      </w:divBdr>
    </w:div>
    <w:div w:id="1634091102">
      <w:bodyDiv w:val="1"/>
      <w:marLeft w:val="0"/>
      <w:marRight w:val="0"/>
      <w:marTop w:val="0"/>
      <w:marBottom w:val="0"/>
      <w:divBdr>
        <w:top w:val="none" w:sz="0" w:space="0" w:color="auto"/>
        <w:left w:val="none" w:sz="0" w:space="0" w:color="auto"/>
        <w:bottom w:val="none" w:sz="0" w:space="0" w:color="auto"/>
        <w:right w:val="none" w:sz="0" w:space="0" w:color="auto"/>
      </w:divBdr>
    </w:div>
    <w:div w:id="1647666582">
      <w:bodyDiv w:val="1"/>
      <w:marLeft w:val="0"/>
      <w:marRight w:val="0"/>
      <w:marTop w:val="0"/>
      <w:marBottom w:val="0"/>
      <w:divBdr>
        <w:top w:val="none" w:sz="0" w:space="0" w:color="auto"/>
        <w:left w:val="none" w:sz="0" w:space="0" w:color="auto"/>
        <w:bottom w:val="none" w:sz="0" w:space="0" w:color="auto"/>
        <w:right w:val="none" w:sz="0" w:space="0" w:color="auto"/>
      </w:divBdr>
    </w:div>
    <w:div w:id="1651714582">
      <w:bodyDiv w:val="1"/>
      <w:marLeft w:val="0"/>
      <w:marRight w:val="0"/>
      <w:marTop w:val="0"/>
      <w:marBottom w:val="0"/>
      <w:divBdr>
        <w:top w:val="none" w:sz="0" w:space="0" w:color="auto"/>
        <w:left w:val="none" w:sz="0" w:space="0" w:color="auto"/>
        <w:bottom w:val="none" w:sz="0" w:space="0" w:color="auto"/>
        <w:right w:val="none" w:sz="0" w:space="0" w:color="auto"/>
      </w:divBdr>
    </w:div>
    <w:div w:id="1654331304">
      <w:bodyDiv w:val="1"/>
      <w:marLeft w:val="0"/>
      <w:marRight w:val="0"/>
      <w:marTop w:val="0"/>
      <w:marBottom w:val="0"/>
      <w:divBdr>
        <w:top w:val="none" w:sz="0" w:space="0" w:color="auto"/>
        <w:left w:val="none" w:sz="0" w:space="0" w:color="auto"/>
        <w:bottom w:val="none" w:sz="0" w:space="0" w:color="auto"/>
        <w:right w:val="none" w:sz="0" w:space="0" w:color="auto"/>
      </w:divBdr>
    </w:div>
    <w:div w:id="1657416815">
      <w:bodyDiv w:val="1"/>
      <w:marLeft w:val="0"/>
      <w:marRight w:val="0"/>
      <w:marTop w:val="0"/>
      <w:marBottom w:val="0"/>
      <w:divBdr>
        <w:top w:val="none" w:sz="0" w:space="0" w:color="auto"/>
        <w:left w:val="none" w:sz="0" w:space="0" w:color="auto"/>
        <w:bottom w:val="none" w:sz="0" w:space="0" w:color="auto"/>
        <w:right w:val="none" w:sz="0" w:space="0" w:color="auto"/>
      </w:divBdr>
    </w:div>
    <w:div w:id="1666277495">
      <w:bodyDiv w:val="1"/>
      <w:marLeft w:val="0"/>
      <w:marRight w:val="0"/>
      <w:marTop w:val="0"/>
      <w:marBottom w:val="0"/>
      <w:divBdr>
        <w:top w:val="none" w:sz="0" w:space="0" w:color="auto"/>
        <w:left w:val="none" w:sz="0" w:space="0" w:color="auto"/>
        <w:bottom w:val="none" w:sz="0" w:space="0" w:color="auto"/>
        <w:right w:val="none" w:sz="0" w:space="0" w:color="auto"/>
      </w:divBdr>
    </w:div>
    <w:div w:id="1668634596">
      <w:bodyDiv w:val="1"/>
      <w:marLeft w:val="0"/>
      <w:marRight w:val="0"/>
      <w:marTop w:val="0"/>
      <w:marBottom w:val="0"/>
      <w:divBdr>
        <w:top w:val="none" w:sz="0" w:space="0" w:color="auto"/>
        <w:left w:val="none" w:sz="0" w:space="0" w:color="auto"/>
        <w:bottom w:val="none" w:sz="0" w:space="0" w:color="auto"/>
        <w:right w:val="none" w:sz="0" w:space="0" w:color="auto"/>
      </w:divBdr>
    </w:div>
    <w:div w:id="1675569079">
      <w:bodyDiv w:val="1"/>
      <w:marLeft w:val="0"/>
      <w:marRight w:val="0"/>
      <w:marTop w:val="0"/>
      <w:marBottom w:val="0"/>
      <w:divBdr>
        <w:top w:val="none" w:sz="0" w:space="0" w:color="auto"/>
        <w:left w:val="none" w:sz="0" w:space="0" w:color="auto"/>
        <w:bottom w:val="none" w:sz="0" w:space="0" w:color="auto"/>
        <w:right w:val="none" w:sz="0" w:space="0" w:color="auto"/>
      </w:divBdr>
    </w:div>
    <w:div w:id="1685327178">
      <w:bodyDiv w:val="1"/>
      <w:marLeft w:val="0"/>
      <w:marRight w:val="0"/>
      <w:marTop w:val="0"/>
      <w:marBottom w:val="0"/>
      <w:divBdr>
        <w:top w:val="none" w:sz="0" w:space="0" w:color="auto"/>
        <w:left w:val="none" w:sz="0" w:space="0" w:color="auto"/>
        <w:bottom w:val="none" w:sz="0" w:space="0" w:color="auto"/>
        <w:right w:val="none" w:sz="0" w:space="0" w:color="auto"/>
      </w:divBdr>
    </w:div>
    <w:div w:id="1686588793">
      <w:bodyDiv w:val="1"/>
      <w:marLeft w:val="0"/>
      <w:marRight w:val="0"/>
      <w:marTop w:val="0"/>
      <w:marBottom w:val="0"/>
      <w:divBdr>
        <w:top w:val="none" w:sz="0" w:space="0" w:color="auto"/>
        <w:left w:val="none" w:sz="0" w:space="0" w:color="auto"/>
        <w:bottom w:val="none" w:sz="0" w:space="0" w:color="auto"/>
        <w:right w:val="none" w:sz="0" w:space="0" w:color="auto"/>
      </w:divBdr>
    </w:div>
    <w:div w:id="1687369782">
      <w:bodyDiv w:val="1"/>
      <w:marLeft w:val="0"/>
      <w:marRight w:val="0"/>
      <w:marTop w:val="0"/>
      <w:marBottom w:val="0"/>
      <w:divBdr>
        <w:top w:val="none" w:sz="0" w:space="0" w:color="auto"/>
        <w:left w:val="none" w:sz="0" w:space="0" w:color="auto"/>
        <w:bottom w:val="none" w:sz="0" w:space="0" w:color="auto"/>
        <w:right w:val="none" w:sz="0" w:space="0" w:color="auto"/>
      </w:divBdr>
    </w:div>
    <w:div w:id="1690987715">
      <w:bodyDiv w:val="1"/>
      <w:marLeft w:val="0"/>
      <w:marRight w:val="0"/>
      <w:marTop w:val="0"/>
      <w:marBottom w:val="0"/>
      <w:divBdr>
        <w:top w:val="none" w:sz="0" w:space="0" w:color="auto"/>
        <w:left w:val="none" w:sz="0" w:space="0" w:color="auto"/>
        <w:bottom w:val="none" w:sz="0" w:space="0" w:color="auto"/>
        <w:right w:val="none" w:sz="0" w:space="0" w:color="auto"/>
      </w:divBdr>
    </w:div>
    <w:div w:id="1710833345">
      <w:bodyDiv w:val="1"/>
      <w:marLeft w:val="0"/>
      <w:marRight w:val="0"/>
      <w:marTop w:val="0"/>
      <w:marBottom w:val="0"/>
      <w:divBdr>
        <w:top w:val="none" w:sz="0" w:space="0" w:color="auto"/>
        <w:left w:val="none" w:sz="0" w:space="0" w:color="auto"/>
        <w:bottom w:val="none" w:sz="0" w:space="0" w:color="auto"/>
        <w:right w:val="none" w:sz="0" w:space="0" w:color="auto"/>
      </w:divBdr>
    </w:div>
    <w:div w:id="1713843072">
      <w:bodyDiv w:val="1"/>
      <w:marLeft w:val="0"/>
      <w:marRight w:val="0"/>
      <w:marTop w:val="0"/>
      <w:marBottom w:val="0"/>
      <w:divBdr>
        <w:top w:val="none" w:sz="0" w:space="0" w:color="auto"/>
        <w:left w:val="none" w:sz="0" w:space="0" w:color="auto"/>
        <w:bottom w:val="none" w:sz="0" w:space="0" w:color="auto"/>
        <w:right w:val="none" w:sz="0" w:space="0" w:color="auto"/>
      </w:divBdr>
    </w:div>
    <w:div w:id="1715032935">
      <w:bodyDiv w:val="1"/>
      <w:marLeft w:val="0"/>
      <w:marRight w:val="0"/>
      <w:marTop w:val="0"/>
      <w:marBottom w:val="0"/>
      <w:divBdr>
        <w:top w:val="none" w:sz="0" w:space="0" w:color="auto"/>
        <w:left w:val="none" w:sz="0" w:space="0" w:color="auto"/>
        <w:bottom w:val="none" w:sz="0" w:space="0" w:color="auto"/>
        <w:right w:val="none" w:sz="0" w:space="0" w:color="auto"/>
      </w:divBdr>
    </w:div>
    <w:div w:id="1719932960">
      <w:bodyDiv w:val="1"/>
      <w:marLeft w:val="0"/>
      <w:marRight w:val="0"/>
      <w:marTop w:val="0"/>
      <w:marBottom w:val="0"/>
      <w:divBdr>
        <w:top w:val="none" w:sz="0" w:space="0" w:color="auto"/>
        <w:left w:val="none" w:sz="0" w:space="0" w:color="auto"/>
        <w:bottom w:val="none" w:sz="0" w:space="0" w:color="auto"/>
        <w:right w:val="none" w:sz="0" w:space="0" w:color="auto"/>
      </w:divBdr>
    </w:div>
    <w:div w:id="1721901841">
      <w:bodyDiv w:val="1"/>
      <w:marLeft w:val="0"/>
      <w:marRight w:val="0"/>
      <w:marTop w:val="0"/>
      <w:marBottom w:val="0"/>
      <w:divBdr>
        <w:top w:val="none" w:sz="0" w:space="0" w:color="auto"/>
        <w:left w:val="none" w:sz="0" w:space="0" w:color="auto"/>
        <w:bottom w:val="none" w:sz="0" w:space="0" w:color="auto"/>
        <w:right w:val="none" w:sz="0" w:space="0" w:color="auto"/>
      </w:divBdr>
    </w:div>
    <w:div w:id="1723940943">
      <w:bodyDiv w:val="1"/>
      <w:marLeft w:val="0"/>
      <w:marRight w:val="0"/>
      <w:marTop w:val="0"/>
      <w:marBottom w:val="0"/>
      <w:divBdr>
        <w:top w:val="none" w:sz="0" w:space="0" w:color="auto"/>
        <w:left w:val="none" w:sz="0" w:space="0" w:color="auto"/>
        <w:bottom w:val="none" w:sz="0" w:space="0" w:color="auto"/>
        <w:right w:val="none" w:sz="0" w:space="0" w:color="auto"/>
      </w:divBdr>
    </w:div>
    <w:div w:id="1732078928">
      <w:bodyDiv w:val="1"/>
      <w:marLeft w:val="0"/>
      <w:marRight w:val="0"/>
      <w:marTop w:val="0"/>
      <w:marBottom w:val="0"/>
      <w:divBdr>
        <w:top w:val="none" w:sz="0" w:space="0" w:color="auto"/>
        <w:left w:val="none" w:sz="0" w:space="0" w:color="auto"/>
        <w:bottom w:val="none" w:sz="0" w:space="0" w:color="auto"/>
        <w:right w:val="none" w:sz="0" w:space="0" w:color="auto"/>
      </w:divBdr>
    </w:div>
    <w:div w:id="1741052538">
      <w:bodyDiv w:val="1"/>
      <w:marLeft w:val="0"/>
      <w:marRight w:val="0"/>
      <w:marTop w:val="0"/>
      <w:marBottom w:val="0"/>
      <w:divBdr>
        <w:top w:val="none" w:sz="0" w:space="0" w:color="auto"/>
        <w:left w:val="none" w:sz="0" w:space="0" w:color="auto"/>
        <w:bottom w:val="none" w:sz="0" w:space="0" w:color="auto"/>
        <w:right w:val="none" w:sz="0" w:space="0" w:color="auto"/>
      </w:divBdr>
    </w:div>
    <w:div w:id="1747872224">
      <w:bodyDiv w:val="1"/>
      <w:marLeft w:val="0"/>
      <w:marRight w:val="0"/>
      <w:marTop w:val="0"/>
      <w:marBottom w:val="0"/>
      <w:divBdr>
        <w:top w:val="none" w:sz="0" w:space="0" w:color="auto"/>
        <w:left w:val="none" w:sz="0" w:space="0" w:color="auto"/>
        <w:bottom w:val="none" w:sz="0" w:space="0" w:color="auto"/>
        <w:right w:val="none" w:sz="0" w:space="0" w:color="auto"/>
      </w:divBdr>
    </w:div>
    <w:div w:id="1748989504">
      <w:bodyDiv w:val="1"/>
      <w:marLeft w:val="0"/>
      <w:marRight w:val="0"/>
      <w:marTop w:val="0"/>
      <w:marBottom w:val="0"/>
      <w:divBdr>
        <w:top w:val="none" w:sz="0" w:space="0" w:color="auto"/>
        <w:left w:val="none" w:sz="0" w:space="0" w:color="auto"/>
        <w:bottom w:val="none" w:sz="0" w:space="0" w:color="auto"/>
        <w:right w:val="none" w:sz="0" w:space="0" w:color="auto"/>
      </w:divBdr>
    </w:div>
    <w:div w:id="1760373256">
      <w:bodyDiv w:val="1"/>
      <w:marLeft w:val="0"/>
      <w:marRight w:val="0"/>
      <w:marTop w:val="0"/>
      <w:marBottom w:val="0"/>
      <w:divBdr>
        <w:top w:val="none" w:sz="0" w:space="0" w:color="auto"/>
        <w:left w:val="none" w:sz="0" w:space="0" w:color="auto"/>
        <w:bottom w:val="none" w:sz="0" w:space="0" w:color="auto"/>
        <w:right w:val="none" w:sz="0" w:space="0" w:color="auto"/>
      </w:divBdr>
    </w:div>
    <w:div w:id="1768578577">
      <w:bodyDiv w:val="1"/>
      <w:marLeft w:val="0"/>
      <w:marRight w:val="0"/>
      <w:marTop w:val="0"/>
      <w:marBottom w:val="0"/>
      <w:divBdr>
        <w:top w:val="none" w:sz="0" w:space="0" w:color="auto"/>
        <w:left w:val="none" w:sz="0" w:space="0" w:color="auto"/>
        <w:bottom w:val="none" w:sz="0" w:space="0" w:color="auto"/>
        <w:right w:val="none" w:sz="0" w:space="0" w:color="auto"/>
      </w:divBdr>
    </w:div>
    <w:div w:id="1770393775">
      <w:bodyDiv w:val="1"/>
      <w:marLeft w:val="0"/>
      <w:marRight w:val="0"/>
      <w:marTop w:val="0"/>
      <w:marBottom w:val="0"/>
      <w:divBdr>
        <w:top w:val="none" w:sz="0" w:space="0" w:color="auto"/>
        <w:left w:val="none" w:sz="0" w:space="0" w:color="auto"/>
        <w:bottom w:val="none" w:sz="0" w:space="0" w:color="auto"/>
        <w:right w:val="none" w:sz="0" w:space="0" w:color="auto"/>
      </w:divBdr>
    </w:div>
    <w:div w:id="1779374246">
      <w:bodyDiv w:val="1"/>
      <w:marLeft w:val="0"/>
      <w:marRight w:val="0"/>
      <w:marTop w:val="0"/>
      <w:marBottom w:val="0"/>
      <w:divBdr>
        <w:top w:val="none" w:sz="0" w:space="0" w:color="auto"/>
        <w:left w:val="none" w:sz="0" w:space="0" w:color="auto"/>
        <w:bottom w:val="none" w:sz="0" w:space="0" w:color="auto"/>
        <w:right w:val="none" w:sz="0" w:space="0" w:color="auto"/>
      </w:divBdr>
    </w:div>
    <w:div w:id="1780685665">
      <w:bodyDiv w:val="1"/>
      <w:marLeft w:val="0"/>
      <w:marRight w:val="0"/>
      <w:marTop w:val="0"/>
      <w:marBottom w:val="0"/>
      <w:divBdr>
        <w:top w:val="none" w:sz="0" w:space="0" w:color="auto"/>
        <w:left w:val="none" w:sz="0" w:space="0" w:color="auto"/>
        <w:bottom w:val="none" w:sz="0" w:space="0" w:color="auto"/>
        <w:right w:val="none" w:sz="0" w:space="0" w:color="auto"/>
      </w:divBdr>
    </w:div>
    <w:div w:id="1788498556">
      <w:bodyDiv w:val="1"/>
      <w:marLeft w:val="0"/>
      <w:marRight w:val="0"/>
      <w:marTop w:val="0"/>
      <w:marBottom w:val="0"/>
      <w:divBdr>
        <w:top w:val="none" w:sz="0" w:space="0" w:color="auto"/>
        <w:left w:val="none" w:sz="0" w:space="0" w:color="auto"/>
        <w:bottom w:val="none" w:sz="0" w:space="0" w:color="auto"/>
        <w:right w:val="none" w:sz="0" w:space="0" w:color="auto"/>
      </w:divBdr>
    </w:div>
    <w:div w:id="1793085377">
      <w:bodyDiv w:val="1"/>
      <w:marLeft w:val="0"/>
      <w:marRight w:val="0"/>
      <w:marTop w:val="0"/>
      <w:marBottom w:val="0"/>
      <w:divBdr>
        <w:top w:val="none" w:sz="0" w:space="0" w:color="auto"/>
        <w:left w:val="none" w:sz="0" w:space="0" w:color="auto"/>
        <w:bottom w:val="none" w:sz="0" w:space="0" w:color="auto"/>
        <w:right w:val="none" w:sz="0" w:space="0" w:color="auto"/>
      </w:divBdr>
    </w:div>
    <w:div w:id="1800492404">
      <w:bodyDiv w:val="1"/>
      <w:marLeft w:val="0"/>
      <w:marRight w:val="0"/>
      <w:marTop w:val="0"/>
      <w:marBottom w:val="0"/>
      <w:divBdr>
        <w:top w:val="none" w:sz="0" w:space="0" w:color="auto"/>
        <w:left w:val="none" w:sz="0" w:space="0" w:color="auto"/>
        <w:bottom w:val="none" w:sz="0" w:space="0" w:color="auto"/>
        <w:right w:val="none" w:sz="0" w:space="0" w:color="auto"/>
      </w:divBdr>
    </w:div>
    <w:div w:id="1826774572">
      <w:bodyDiv w:val="1"/>
      <w:marLeft w:val="0"/>
      <w:marRight w:val="0"/>
      <w:marTop w:val="0"/>
      <w:marBottom w:val="0"/>
      <w:divBdr>
        <w:top w:val="none" w:sz="0" w:space="0" w:color="auto"/>
        <w:left w:val="none" w:sz="0" w:space="0" w:color="auto"/>
        <w:bottom w:val="none" w:sz="0" w:space="0" w:color="auto"/>
        <w:right w:val="none" w:sz="0" w:space="0" w:color="auto"/>
      </w:divBdr>
    </w:div>
    <w:div w:id="1830826457">
      <w:bodyDiv w:val="1"/>
      <w:marLeft w:val="0"/>
      <w:marRight w:val="0"/>
      <w:marTop w:val="0"/>
      <w:marBottom w:val="0"/>
      <w:divBdr>
        <w:top w:val="none" w:sz="0" w:space="0" w:color="auto"/>
        <w:left w:val="none" w:sz="0" w:space="0" w:color="auto"/>
        <w:bottom w:val="none" w:sz="0" w:space="0" w:color="auto"/>
        <w:right w:val="none" w:sz="0" w:space="0" w:color="auto"/>
      </w:divBdr>
    </w:div>
    <w:div w:id="1832477878">
      <w:bodyDiv w:val="1"/>
      <w:marLeft w:val="0"/>
      <w:marRight w:val="0"/>
      <w:marTop w:val="0"/>
      <w:marBottom w:val="0"/>
      <w:divBdr>
        <w:top w:val="none" w:sz="0" w:space="0" w:color="auto"/>
        <w:left w:val="none" w:sz="0" w:space="0" w:color="auto"/>
        <w:bottom w:val="none" w:sz="0" w:space="0" w:color="auto"/>
        <w:right w:val="none" w:sz="0" w:space="0" w:color="auto"/>
      </w:divBdr>
    </w:div>
    <w:div w:id="1841264514">
      <w:bodyDiv w:val="1"/>
      <w:marLeft w:val="0"/>
      <w:marRight w:val="0"/>
      <w:marTop w:val="0"/>
      <w:marBottom w:val="0"/>
      <w:divBdr>
        <w:top w:val="none" w:sz="0" w:space="0" w:color="auto"/>
        <w:left w:val="none" w:sz="0" w:space="0" w:color="auto"/>
        <w:bottom w:val="none" w:sz="0" w:space="0" w:color="auto"/>
        <w:right w:val="none" w:sz="0" w:space="0" w:color="auto"/>
      </w:divBdr>
    </w:div>
    <w:div w:id="1859462673">
      <w:bodyDiv w:val="1"/>
      <w:marLeft w:val="0"/>
      <w:marRight w:val="0"/>
      <w:marTop w:val="0"/>
      <w:marBottom w:val="0"/>
      <w:divBdr>
        <w:top w:val="none" w:sz="0" w:space="0" w:color="auto"/>
        <w:left w:val="none" w:sz="0" w:space="0" w:color="auto"/>
        <w:bottom w:val="none" w:sz="0" w:space="0" w:color="auto"/>
        <w:right w:val="none" w:sz="0" w:space="0" w:color="auto"/>
      </w:divBdr>
    </w:div>
    <w:div w:id="1866558174">
      <w:bodyDiv w:val="1"/>
      <w:marLeft w:val="0"/>
      <w:marRight w:val="0"/>
      <w:marTop w:val="0"/>
      <w:marBottom w:val="0"/>
      <w:divBdr>
        <w:top w:val="none" w:sz="0" w:space="0" w:color="auto"/>
        <w:left w:val="none" w:sz="0" w:space="0" w:color="auto"/>
        <w:bottom w:val="none" w:sz="0" w:space="0" w:color="auto"/>
        <w:right w:val="none" w:sz="0" w:space="0" w:color="auto"/>
      </w:divBdr>
    </w:div>
    <w:div w:id="1877084635">
      <w:bodyDiv w:val="1"/>
      <w:marLeft w:val="0"/>
      <w:marRight w:val="0"/>
      <w:marTop w:val="0"/>
      <w:marBottom w:val="0"/>
      <w:divBdr>
        <w:top w:val="none" w:sz="0" w:space="0" w:color="auto"/>
        <w:left w:val="none" w:sz="0" w:space="0" w:color="auto"/>
        <w:bottom w:val="none" w:sz="0" w:space="0" w:color="auto"/>
        <w:right w:val="none" w:sz="0" w:space="0" w:color="auto"/>
      </w:divBdr>
    </w:div>
    <w:div w:id="1877615692">
      <w:bodyDiv w:val="1"/>
      <w:marLeft w:val="0"/>
      <w:marRight w:val="0"/>
      <w:marTop w:val="0"/>
      <w:marBottom w:val="0"/>
      <w:divBdr>
        <w:top w:val="none" w:sz="0" w:space="0" w:color="auto"/>
        <w:left w:val="none" w:sz="0" w:space="0" w:color="auto"/>
        <w:bottom w:val="none" w:sz="0" w:space="0" w:color="auto"/>
        <w:right w:val="none" w:sz="0" w:space="0" w:color="auto"/>
      </w:divBdr>
    </w:div>
    <w:div w:id="1893808206">
      <w:bodyDiv w:val="1"/>
      <w:marLeft w:val="0"/>
      <w:marRight w:val="0"/>
      <w:marTop w:val="0"/>
      <w:marBottom w:val="0"/>
      <w:divBdr>
        <w:top w:val="none" w:sz="0" w:space="0" w:color="auto"/>
        <w:left w:val="none" w:sz="0" w:space="0" w:color="auto"/>
        <w:bottom w:val="none" w:sz="0" w:space="0" w:color="auto"/>
        <w:right w:val="none" w:sz="0" w:space="0" w:color="auto"/>
      </w:divBdr>
    </w:div>
    <w:div w:id="1896966665">
      <w:bodyDiv w:val="1"/>
      <w:marLeft w:val="0"/>
      <w:marRight w:val="0"/>
      <w:marTop w:val="0"/>
      <w:marBottom w:val="0"/>
      <w:divBdr>
        <w:top w:val="none" w:sz="0" w:space="0" w:color="auto"/>
        <w:left w:val="none" w:sz="0" w:space="0" w:color="auto"/>
        <w:bottom w:val="none" w:sz="0" w:space="0" w:color="auto"/>
        <w:right w:val="none" w:sz="0" w:space="0" w:color="auto"/>
      </w:divBdr>
    </w:div>
    <w:div w:id="1904366971">
      <w:bodyDiv w:val="1"/>
      <w:marLeft w:val="0"/>
      <w:marRight w:val="0"/>
      <w:marTop w:val="0"/>
      <w:marBottom w:val="0"/>
      <w:divBdr>
        <w:top w:val="none" w:sz="0" w:space="0" w:color="auto"/>
        <w:left w:val="none" w:sz="0" w:space="0" w:color="auto"/>
        <w:bottom w:val="none" w:sz="0" w:space="0" w:color="auto"/>
        <w:right w:val="none" w:sz="0" w:space="0" w:color="auto"/>
      </w:divBdr>
    </w:div>
    <w:div w:id="1908954001">
      <w:bodyDiv w:val="1"/>
      <w:marLeft w:val="0"/>
      <w:marRight w:val="0"/>
      <w:marTop w:val="0"/>
      <w:marBottom w:val="0"/>
      <w:divBdr>
        <w:top w:val="none" w:sz="0" w:space="0" w:color="auto"/>
        <w:left w:val="none" w:sz="0" w:space="0" w:color="auto"/>
        <w:bottom w:val="none" w:sz="0" w:space="0" w:color="auto"/>
        <w:right w:val="none" w:sz="0" w:space="0" w:color="auto"/>
      </w:divBdr>
    </w:div>
    <w:div w:id="1911888218">
      <w:bodyDiv w:val="1"/>
      <w:marLeft w:val="0"/>
      <w:marRight w:val="0"/>
      <w:marTop w:val="0"/>
      <w:marBottom w:val="0"/>
      <w:divBdr>
        <w:top w:val="none" w:sz="0" w:space="0" w:color="auto"/>
        <w:left w:val="none" w:sz="0" w:space="0" w:color="auto"/>
        <w:bottom w:val="none" w:sz="0" w:space="0" w:color="auto"/>
        <w:right w:val="none" w:sz="0" w:space="0" w:color="auto"/>
      </w:divBdr>
    </w:div>
    <w:div w:id="1933586577">
      <w:bodyDiv w:val="1"/>
      <w:marLeft w:val="0"/>
      <w:marRight w:val="0"/>
      <w:marTop w:val="0"/>
      <w:marBottom w:val="0"/>
      <w:divBdr>
        <w:top w:val="none" w:sz="0" w:space="0" w:color="auto"/>
        <w:left w:val="none" w:sz="0" w:space="0" w:color="auto"/>
        <w:bottom w:val="none" w:sz="0" w:space="0" w:color="auto"/>
        <w:right w:val="none" w:sz="0" w:space="0" w:color="auto"/>
      </w:divBdr>
    </w:div>
    <w:div w:id="1946495724">
      <w:bodyDiv w:val="1"/>
      <w:marLeft w:val="0"/>
      <w:marRight w:val="0"/>
      <w:marTop w:val="0"/>
      <w:marBottom w:val="0"/>
      <w:divBdr>
        <w:top w:val="none" w:sz="0" w:space="0" w:color="auto"/>
        <w:left w:val="none" w:sz="0" w:space="0" w:color="auto"/>
        <w:bottom w:val="none" w:sz="0" w:space="0" w:color="auto"/>
        <w:right w:val="none" w:sz="0" w:space="0" w:color="auto"/>
      </w:divBdr>
    </w:div>
    <w:div w:id="1956324204">
      <w:bodyDiv w:val="1"/>
      <w:marLeft w:val="0"/>
      <w:marRight w:val="0"/>
      <w:marTop w:val="0"/>
      <w:marBottom w:val="0"/>
      <w:divBdr>
        <w:top w:val="none" w:sz="0" w:space="0" w:color="auto"/>
        <w:left w:val="none" w:sz="0" w:space="0" w:color="auto"/>
        <w:bottom w:val="none" w:sz="0" w:space="0" w:color="auto"/>
        <w:right w:val="none" w:sz="0" w:space="0" w:color="auto"/>
      </w:divBdr>
    </w:div>
    <w:div w:id="1963687302">
      <w:bodyDiv w:val="1"/>
      <w:marLeft w:val="0"/>
      <w:marRight w:val="0"/>
      <w:marTop w:val="0"/>
      <w:marBottom w:val="0"/>
      <w:divBdr>
        <w:top w:val="none" w:sz="0" w:space="0" w:color="auto"/>
        <w:left w:val="none" w:sz="0" w:space="0" w:color="auto"/>
        <w:bottom w:val="none" w:sz="0" w:space="0" w:color="auto"/>
        <w:right w:val="none" w:sz="0" w:space="0" w:color="auto"/>
      </w:divBdr>
    </w:div>
    <w:div w:id="1969042564">
      <w:bodyDiv w:val="1"/>
      <w:marLeft w:val="0"/>
      <w:marRight w:val="0"/>
      <w:marTop w:val="0"/>
      <w:marBottom w:val="0"/>
      <w:divBdr>
        <w:top w:val="none" w:sz="0" w:space="0" w:color="auto"/>
        <w:left w:val="none" w:sz="0" w:space="0" w:color="auto"/>
        <w:bottom w:val="none" w:sz="0" w:space="0" w:color="auto"/>
        <w:right w:val="none" w:sz="0" w:space="0" w:color="auto"/>
      </w:divBdr>
    </w:div>
    <w:div w:id="1990744981">
      <w:bodyDiv w:val="1"/>
      <w:marLeft w:val="0"/>
      <w:marRight w:val="0"/>
      <w:marTop w:val="0"/>
      <w:marBottom w:val="0"/>
      <w:divBdr>
        <w:top w:val="none" w:sz="0" w:space="0" w:color="auto"/>
        <w:left w:val="none" w:sz="0" w:space="0" w:color="auto"/>
        <w:bottom w:val="none" w:sz="0" w:space="0" w:color="auto"/>
        <w:right w:val="none" w:sz="0" w:space="0" w:color="auto"/>
      </w:divBdr>
    </w:div>
    <w:div w:id="1992785460">
      <w:bodyDiv w:val="1"/>
      <w:marLeft w:val="0"/>
      <w:marRight w:val="0"/>
      <w:marTop w:val="0"/>
      <w:marBottom w:val="0"/>
      <w:divBdr>
        <w:top w:val="none" w:sz="0" w:space="0" w:color="auto"/>
        <w:left w:val="none" w:sz="0" w:space="0" w:color="auto"/>
        <w:bottom w:val="none" w:sz="0" w:space="0" w:color="auto"/>
        <w:right w:val="none" w:sz="0" w:space="0" w:color="auto"/>
      </w:divBdr>
    </w:div>
    <w:div w:id="1997610610">
      <w:bodyDiv w:val="1"/>
      <w:marLeft w:val="0"/>
      <w:marRight w:val="0"/>
      <w:marTop w:val="0"/>
      <w:marBottom w:val="0"/>
      <w:divBdr>
        <w:top w:val="none" w:sz="0" w:space="0" w:color="auto"/>
        <w:left w:val="none" w:sz="0" w:space="0" w:color="auto"/>
        <w:bottom w:val="none" w:sz="0" w:space="0" w:color="auto"/>
        <w:right w:val="none" w:sz="0" w:space="0" w:color="auto"/>
      </w:divBdr>
    </w:div>
    <w:div w:id="2001541328">
      <w:bodyDiv w:val="1"/>
      <w:marLeft w:val="0"/>
      <w:marRight w:val="0"/>
      <w:marTop w:val="0"/>
      <w:marBottom w:val="0"/>
      <w:divBdr>
        <w:top w:val="none" w:sz="0" w:space="0" w:color="auto"/>
        <w:left w:val="none" w:sz="0" w:space="0" w:color="auto"/>
        <w:bottom w:val="none" w:sz="0" w:space="0" w:color="auto"/>
        <w:right w:val="none" w:sz="0" w:space="0" w:color="auto"/>
      </w:divBdr>
    </w:div>
    <w:div w:id="2003124354">
      <w:bodyDiv w:val="1"/>
      <w:marLeft w:val="0"/>
      <w:marRight w:val="0"/>
      <w:marTop w:val="0"/>
      <w:marBottom w:val="0"/>
      <w:divBdr>
        <w:top w:val="none" w:sz="0" w:space="0" w:color="auto"/>
        <w:left w:val="none" w:sz="0" w:space="0" w:color="auto"/>
        <w:bottom w:val="none" w:sz="0" w:space="0" w:color="auto"/>
        <w:right w:val="none" w:sz="0" w:space="0" w:color="auto"/>
      </w:divBdr>
    </w:div>
    <w:div w:id="2009869491">
      <w:bodyDiv w:val="1"/>
      <w:marLeft w:val="0"/>
      <w:marRight w:val="0"/>
      <w:marTop w:val="0"/>
      <w:marBottom w:val="0"/>
      <w:divBdr>
        <w:top w:val="none" w:sz="0" w:space="0" w:color="auto"/>
        <w:left w:val="none" w:sz="0" w:space="0" w:color="auto"/>
        <w:bottom w:val="none" w:sz="0" w:space="0" w:color="auto"/>
        <w:right w:val="none" w:sz="0" w:space="0" w:color="auto"/>
      </w:divBdr>
    </w:div>
    <w:div w:id="2018531004">
      <w:bodyDiv w:val="1"/>
      <w:marLeft w:val="0"/>
      <w:marRight w:val="0"/>
      <w:marTop w:val="0"/>
      <w:marBottom w:val="0"/>
      <w:divBdr>
        <w:top w:val="none" w:sz="0" w:space="0" w:color="auto"/>
        <w:left w:val="none" w:sz="0" w:space="0" w:color="auto"/>
        <w:bottom w:val="none" w:sz="0" w:space="0" w:color="auto"/>
        <w:right w:val="none" w:sz="0" w:space="0" w:color="auto"/>
      </w:divBdr>
    </w:div>
    <w:div w:id="2019887699">
      <w:bodyDiv w:val="1"/>
      <w:marLeft w:val="0"/>
      <w:marRight w:val="0"/>
      <w:marTop w:val="0"/>
      <w:marBottom w:val="0"/>
      <w:divBdr>
        <w:top w:val="none" w:sz="0" w:space="0" w:color="auto"/>
        <w:left w:val="none" w:sz="0" w:space="0" w:color="auto"/>
        <w:bottom w:val="none" w:sz="0" w:space="0" w:color="auto"/>
        <w:right w:val="none" w:sz="0" w:space="0" w:color="auto"/>
      </w:divBdr>
    </w:div>
    <w:div w:id="2024167378">
      <w:bodyDiv w:val="1"/>
      <w:marLeft w:val="0"/>
      <w:marRight w:val="0"/>
      <w:marTop w:val="0"/>
      <w:marBottom w:val="0"/>
      <w:divBdr>
        <w:top w:val="none" w:sz="0" w:space="0" w:color="auto"/>
        <w:left w:val="none" w:sz="0" w:space="0" w:color="auto"/>
        <w:bottom w:val="none" w:sz="0" w:space="0" w:color="auto"/>
        <w:right w:val="none" w:sz="0" w:space="0" w:color="auto"/>
      </w:divBdr>
    </w:div>
    <w:div w:id="2030990052">
      <w:bodyDiv w:val="1"/>
      <w:marLeft w:val="0"/>
      <w:marRight w:val="0"/>
      <w:marTop w:val="0"/>
      <w:marBottom w:val="0"/>
      <w:divBdr>
        <w:top w:val="none" w:sz="0" w:space="0" w:color="auto"/>
        <w:left w:val="none" w:sz="0" w:space="0" w:color="auto"/>
        <w:bottom w:val="none" w:sz="0" w:space="0" w:color="auto"/>
        <w:right w:val="none" w:sz="0" w:space="0" w:color="auto"/>
      </w:divBdr>
    </w:div>
    <w:div w:id="2044399887">
      <w:bodyDiv w:val="1"/>
      <w:marLeft w:val="0"/>
      <w:marRight w:val="0"/>
      <w:marTop w:val="0"/>
      <w:marBottom w:val="0"/>
      <w:divBdr>
        <w:top w:val="none" w:sz="0" w:space="0" w:color="auto"/>
        <w:left w:val="none" w:sz="0" w:space="0" w:color="auto"/>
        <w:bottom w:val="none" w:sz="0" w:space="0" w:color="auto"/>
        <w:right w:val="none" w:sz="0" w:space="0" w:color="auto"/>
      </w:divBdr>
    </w:div>
    <w:div w:id="2044666680">
      <w:bodyDiv w:val="1"/>
      <w:marLeft w:val="0"/>
      <w:marRight w:val="0"/>
      <w:marTop w:val="0"/>
      <w:marBottom w:val="0"/>
      <w:divBdr>
        <w:top w:val="none" w:sz="0" w:space="0" w:color="auto"/>
        <w:left w:val="none" w:sz="0" w:space="0" w:color="auto"/>
        <w:bottom w:val="none" w:sz="0" w:space="0" w:color="auto"/>
        <w:right w:val="none" w:sz="0" w:space="0" w:color="auto"/>
      </w:divBdr>
    </w:div>
    <w:div w:id="2049254482">
      <w:bodyDiv w:val="1"/>
      <w:marLeft w:val="0"/>
      <w:marRight w:val="0"/>
      <w:marTop w:val="0"/>
      <w:marBottom w:val="0"/>
      <w:divBdr>
        <w:top w:val="none" w:sz="0" w:space="0" w:color="auto"/>
        <w:left w:val="none" w:sz="0" w:space="0" w:color="auto"/>
        <w:bottom w:val="none" w:sz="0" w:space="0" w:color="auto"/>
        <w:right w:val="none" w:sz="0" w:space="0" w:color="auto"/>
      </w:divBdr>
    </w:div>
    <w:div w:id="2050494035">
      <w:bodyDiv w:val="1"/>
      <w:marLeft w:val="0"/>
      <w:marRight w:val="0"/>
      <w:marTop w:val="0"/>
      <w:marBottom w:val="0"/>
      <w:divBdr>
        <w:top w:val="none" w:sz="0" w:space="0" w:color="auto"/>
        <w:left w:val="none" w:sz="0" w:space="0" w:color="auto"/>
        <w:bottom w:val="none" w:sz="0" w:space="0" w:color="auto"/>
        <w:right w:val="none" w:sz="0" w:space="0" w:color="auto"/>
      </w:divBdr>
    </w:div>
    <w:div w:id="2053117452">
      <w:bodyDiv w:val="1"/>
      <w:marLeft w:val="0"/>
      <w:marRight w:val="0"/>
      <w:marTop w:val="0"/>
      <w:marBottom w:val="0"/>
      <w:divBdr>
        <w:top w:val="none" w:sz="0" w:space="0" w:color="auto"/>
        <w:left w:val="none" w:sz="0" w:space="0" w:color="auto"/>
        <w:bottom w:val="none" w:sz="0" w:space="0" w:color="auto"/>
        <w:right w:val="none" w:sz="0" w:space="0" w:color="auto"/>
      </w:divBdr>
    </w:div>
    <w:div w:id="2061126721">
      <w:bodyDiv w:val="1"/>
      <w:marLeft w:val="0"/>
      <w:marRight w:val="0"/>
      <w:marTop w:val="0"/>
      <w:marBottom w:val="0"/>
      <w:divBdr>
        <w:top w:val="none" w:sz="0" w:space="0" w:color="auto"/>
        <w:left w:val="none" w:sz="0" w:space="0" w:color="auto"/>
        <w:bottom w:val="none" w:sz="0" w:space="0" w:color="auto"/>
        <w:right w:val="none" w:sz="0" w:space="0" w:color="auto"/>
      </w:divBdr>
    </w:div>
    <w:div w:id="2065518198">
      <w:bodyDiv w:val="1"/>
      <w:marLeft w:val="0"/>
      <w:marRight w:val="0"/>
      <w:marTop w:val="0"/>
      <w:marBottom w:val="0"/>
      <w:divBdr>
        <w:top w:val="none" w:sz="0" w:space="0" w:color="auto"/>
        <w:left w:val="none" w:sz="0" w:space="0" w:color="auto"/>
        <w:bottom w:val="none" w:sz="0" w:space="0" w:color="auto"/>
        <w:right w:val="none" w:sz="0" w:space="0" w:color="auto"/>
      </w:divBdr>
    </w:div>
    <w:div w:id="2073575726">
      <w:bodyDiv w:val="1"/>
      <w:marLeft w:val="0"/>
      <w:marRight w:val="0"/>
      <w:marTop w:val="0"/>
      <w:marBottom w:val="0"/>
      <w:divBdr>
        <w:top w:val="none" w:sz="0" w:space="0" w:color="auto"/>
        <w:left w:val="none" w:sz="0" w:space="0" w:color="auto"/>
        <w:bottom w:val="none" w:sz="0" w:space="0" w:color="auto"/>
        <w:right w:val="none" w:sz="0" w:space="0" w:color="auto"/>
      </w:divBdr>
    </w:div>
    <w:div w:id="2076974643">
      <w:bodyDiv w:val="1"/>
      <w:marLeft w:val="0"/>
      <w:marRight w:val="0"/>
      <w:marTop w:val="0"/>
      <w:marBottom w:val="0"/>
      <w:divBdr>
        <w:top w:val="none" w:sz="0" w:space="0" w:color="auto"/>
        <w:left w:val="none" w:sz="0" w:space="0" w:color="auto"/>
        <w:bottom w:val="none" w:sz="0" w:space="0" w:color="auto"/>
        <w:right w:val="none" w:sz="0" w:space="0" w:color="auto"/>
      </w:divBdr>
    </w:div>
    <w:div w:id="2078476915">
      <w:bodyDiv w:val="1"/>
      <w:marLeft w:val="0"/>
      <w:marRight w:val="0"/>
      <w:marTop w:val="0"/>
      <w:marBottom w:val="0"/>
      <w:divBdr>
        <w:top w:val="none" w:sz="0" w:space="0" w:color="auto"/>
        <w:left w:val="none" w:sz="0" w:space="0" w:color="auto"/>
        <w:bottom w:val="none" w:sz="0" w:space="0" w:color="auto"/>
        <w:right w:val="none" w:sz="0" w:space="0" w:color="auto"/>
      </w:divBdr>
    </w:div>
    <w:div w:id="2078936715">
      <w:bodyDiv w:val="1"/>
      <w:marLeft w:val="0"/>
      <w:marRight w:val="0"/>
      <w:marTop w:val="0"/>
      <w:marBottom w:val="0"/>
      <w:divBdr>
        <w:top w:val="none" w:sz="0" w:space="0" w:color="auto"/>
        <w:left w:val="none" w:sz="0" w:space="0" w:color="auto"/>
        <w:bottom w:val="none" w:sz="0" w:space="0" w:color="auto"/>
        <w:right w:val="none" w:sz="0" w:space="0" w:color="auto"/>
      </w:divBdr>
    </w:div>
    <w:div w:id="2083485198">
      <w:bodyDiv w:val="1"/>
      <w:marLeft w:val="0"/>
      <w:marRight w:val="0"/>
      <w:marTop w:val="0"/>
      <w:marBottom w:val="0"/>
      <w:divBdr>
        <w:top w:val="none" w:sz="0" w:space="0" w:color="auto"/>
        <w:left w:val="none" w:sz="0" w:space="0" w:color="auto"/>
        <w:bottom w:val="none" w:sz="0" w:space="0" w:color="auto"/>
        <w:right w:val="none" w:sz="0" w:space="0" w:color="auto"/>
      </w:divBdr>
    </w:div>
    <w:div w:id="2084908388">
      <w:bodyDiv w:val="1"/>
      <w:marLeft w:val="0"/>
      <w:marRight w:val="0"/>
      <w:marTop w:val="0"/>
      <w:marBottom w:val="0"/>
      <w:divBdr>
        <w:top w:val="none" w:sz="0" w:space="0" w:color="auto"/>
        <w:left w:val="none" w:sz="0" w:space="0" w:color="auto"/>
        <w:bottom w:val="none" w:sz="0" w:space="0" w:color="auto"/>
        <w:right w:val="none" w:sz="0" w:space="0" w:color="auto"/>
      </w:divBdr>
    </w:div>
    <w:div w:id="2099783707">
      <w:bodyDiv w:val="1"/>
      <w:marLeft w:val="0"/>
      <w:marRight w:val="0"/>
      <w:marTop w:val="0"/>
      <w:marBottom w:val="0"/>
      <w:divBdr>
        <w:top w:val="none" w:sz="0" w:space="0" w:color="auto"/>
        <w:left w:val="none" w:sz="0" w:space="0" w:color="auto"/>
        <w:bottom w:val="none" w:sz="0" w:space="0" w:color="auto"/>
        <w:right w:val="none" w:sz="0" w:space="0" w:color="auto"/>
      </w:divBdr>
    </w:div>
    <w:div w:id="2100329102">
      <w:bodyDiv w:val="1"/>
      <w:marLeft w:val="0"/>
      <w:marRight w:val="0"/>
      <w:marTop w:val="0"/>
      <w:marBottom w:val="0"/>
      <w:divBdr>
        <w:top w:val="none" w:sz="0" w:space="0" w:color="auto"/>
        <w:left w:val="none" w:sz="0" w:space="0" w:color="auto"/>
        <w:bottom w:val="none" w:sz="0" w:space="0" w:color="auto"/>
        <w:right w:val="none" w:sz="0" w:space="0" w:color="auto"/>
      </w:divBdr>
    </w:div>
    <w:div w:id="2102410680">
      <w:bodyDiv w:val="1"/>
      <w:marLeft w:val="0"/>
      <w:marRight w:val="0"/>
      <w:marTop w:val="0"/>
      <w:marBottom w:val="0"/>
      <w:divBdr>
        <w:top w:val="none" w:sz="0" w:space="0" w:color="auto"/>
        <w:left w:val="none" w:sz="0" w:space="0" w:color="auto"/>
        <w:bottom w:val="none" w:sz="0" w:space="0" w:color="auto"/>
        <w:right w:val="none" w:sz="0" w:space="0" w:color="auto"/>
      </w:divBdr>
    </w:div>
    <w:div w:id="2115905237">
      <w:bodyDiv w:val="1"/>
      <w:marLeft w:val="0"/>
      <w:marRight w:val="0"/>
      <w:marTop w:val="0"/>
      <w:marBottom w:val="0"/>
      <w:divBdr>
        <w:top w:val="none" w:sz="0" w:space="0" w:color="auto"/>
        <w:left w:val="none" w:sz="0" w:space="0" w:color="auto"/>
        <w:bottom w:val="none" w:sz="0" w:space="0" w:color="auto"/>
        <w:right w:val="none" w:sz="0" w:space="0" w:color="auto"/>
      </w:divBdr>
    </w:div>
    <w:div w:id="2119063449">
      <w:bodyDiv w:val="1"/>
      <w:marLeft w:val="0"/>
      <w:marRight w:val="0"/>
      <w:marTop w:val="0"/>
      <w:marBottom w:val="0"/>
      <w:divBdr>
        <w:top w:val="none" w:sz="0" w:space="0" w:color="auto"/>
        <w:left w:val="none" w:sz="0" w:space="0" w:color="auto"/>
        <w:bottom w:val="none" w:sz="0" w:space="0" w:color="auto"/>
        <w:right w:val="none" w:sz="0" w:space="0" w:color="auto"/>
      </w:divBdr>
    </w:div>
    <w:div w:id="2127311398">
      <w:bodyDiv w:val="1"/>
      <w:marLeft w:val="0"/>
      <w:marRight w:val="0"/>
      <w:marTop w:val="0"/>
      <w:marBottom w:val="0"/>
      <w:divBdr>
        <w:top w:val="none" w:sz="0" w:space="0" w:color="auto"/>
        <w:left w:val="none" w:sz="0" w:space="0" w:color="auto"/>
        <w:bottom w:val="none" w:sz="0" w:space="0" w:color="auto"/>
        <w:right w:val="none" w:sz="0" w:space="0" w:color="auto"/>
      </w:divBdr>
    </w:div>
    <w:div w:id="2128423064">
      <w:bodyDiv w:val="1"/>
      <w:marLeft w:val="0"/>
      <w:marRight w:val="0"/>
      <w:marTop w:val="0"/>
      <w:marBottom w:val="0"/>
      <w:divBdr>
        <w:top w:val="none" w:sz="0" w:space="0" w:color="auto"/>
        <w:left w:val="none" w:sz="0" w:space="0" w:color="auto"/>
        <w:bottom w:val="none" w:sz="0" w:space="0" w:color="auto"/>
        <w:right w:val="none" w:sz="0" w:space="0" w:color="auto"/>
      </w:divBdr>
    </w:div>
    <w:div w:id="213243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5E422-B36C-4B4C-977B-F885B22A6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Pages>
  <Words>4414</Words>
  <Characters>25165</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29520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GOBBLL01</dc:creator>
  <cp:lastModifiedBy>Lesley R Biesk</cp:lastModifiedBy>
  <cp:revision>56</cp:revision>
  <cp:lastPrinted>2013-05-17T20:08:00Z</cp:lastPrinted>
  <dcterms:created xsi:type="dcterms:W3CDTF">2019-01-17T20:12:00Z</dcterms:created>
  <dcterms:modified xsi:type="dcterms:W3CDTF">2019-01-18T21:37:00Z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38ece0-d604-4a8d-9ee6-1563d05abf93_Enabled">
    <vt:lpwstr>True</vt:lpwstr>
  </property>
  <property fmtid="{D5CDD505-2E9C-101B-9397-08002B2CF9AE}" pid="3" name="MSIP_Label_e438ece0-d604-4a8d-9ee6-1563d05abf93_SiteId">
    <vt:lpwstr>50f8fcc4-94d8-4f07-84eb-36ed57c7c8a2</vt:lpwstr>
  </property>
  <property fmtid="{D5CDD505-2E9C-101B-9397-08002B2CF9AE}" pid="4" name="MSIP_Label_e438ece0-d604-4a8d-9ee6-1563d05abf93_Ref">
    <vt:lpwstr>https://api.informationprotection.azure.com/api/50f8fcc4-94d8-4f07-84eb-36ed57c7c8a2</vt:lpwstr>
  </property>
  <property fmtid="{D5CDD505-2E9C-101B-9397-08002B2CF9AE}" pid="5" name="MSIP_Label_e438ece0-d604-4a8d-9ee6-1563d05abf93_Owner">
    <vt:lpwstr>STOFFM01@MSDS.JFS.OHIO.GOV</vt:lpwstr>
  </property>
  <property fmtid="{D5CDD505-2E9C-101B-9397-08002B2CF9AE}" pid="6" name="MSIP_Label_e438ece0-d604-4a8d-9ee6-1563d05abf93_SetDate">
    <vt:lpwstr>2018-08-27T15:48:18.8936625-04:00</vt:lpwstr>
  </property>
  <property fmtid="{D5CDD505-2E9C-101B-9397-08002B2CF9AE}" pid="7" name="MSIP_Label_e438ece0-d604-4a8d-9ee6-1563d05abf93_Name">
    <vt:lpwstr>Public</vt:lpwstr>
  </property>
  <property fmtid="{D5CDD505-2E9C-101B-9397-08002B2CF9AE}" pid="8" name="MSIP_Label_e438ece0-d604-4a8d-9ee6-1563d05abf93_Application">
    <vt:lpwstr>Microsoft Azure Information Protection</vt:lpwstr>
  </property>
  <property fmtid="{D5CDD505-2E9C-101B-9397-08002B2CF9AE}" pid="9" name="MSIP_Label_e438ece0-d604-4a8d-9ee6-1563d05abf93_Extended_MSFT_Method">
    <vt:lpwstr>Automatic</vt:lpwstr>
  </property>
  <property fmtid="{D5CDD505-2E9C-101B-9397-08002B2CF9AE}" pid="10" name="Sensitivity">
    <vt:lpwstr>Public</vt:lpwstr>
  </property>
</Properties>
</file>